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206874">
      <w:pPr>
        <w:spacing w:line="360" w:lineRule="auto"/>
        <w:rPr>
          <w:sz w:val="32"/>
          <w:szCs w:val="32"/>
          <w:u w:val="single"/>
        </w:rPr>
      </w:pPr>
      <w:r>
        <w:rPr>
          <w:rFonts w:hint="eastAsia" w:ascii="华文新魏" w:eastAsia="华文新魏"/>
          <w:sz w:val="44"/>
          <w:szCs w:val="44"/>
          <w:u w:val="single"/>
        </w:rPr>
        <w:t>浙江侨泰电力设备有限公司</w:t>
      </w:r>
    </w:p>
    <w:p w14:paraId="48D18506">
      <w:pPr>
        <w:spacing w:afterLines="150" w:line="720" w:lineRule="exact"/>
        <w:jc w:val="center"/>
        <w:rPr>
          <w:rFonts w:ascii="黑体" w:hAnsi="黑体" w:eastAsia="黑体"/>
          <w:sz w:val="48"/>
          <w:szCs w:val="48"/>
        </w:rPr>
      </w:pPr>
    </w:p>
    <w:p w14:paraId="26F80450">
      <w:pPr>
        <w:spacing w:afterLines="150" w:line="720" w:lineRule="exact"/>
        <w:jc w:val="center"/>
        <w:rPr>
          <w:rFonts w:ascii="黑体" w:hAnsi="黑体" w:eastAsia="黑体"/>
          <w:sz w:val="48"/>
          <w:szCs w:val="48"/>
        </w:rPr>
      </w:pPr>
    </w:p>
    <w:p w14:paraId="58F28A8F">
      <w:pPr>
        <w:spacing w:afterLines="150" w:line="720" w:lineRule="exact"/>
        <w:jc w:val="center"/>
        <w:rPr>
          <w:rFonts w:ascii="黑体" w:hAnsi="黑体" w:eastAsia="黑体"/>
          <w:sz w:val="48"/>
          <w:szCs w:val="48"/>
        </w:rPr>
      </w:pPr>
    </w:p>
    <w:p w14:paraId="1E0336B5">
      <w:pPr>
        <w:spacing w:afterLines="150" w:line="720" w:lineRule="exact"/>
        <w:rPr>
          <w:rFonts w:ascii="黑体" w:hAnsi="黑体" w:eastAsia="黑体"/>
          <w:sz w:val="48"/>
          <w:szCs w:val="48"/>
        </w:rPr>
      </w:pPr>
    </w:p>
    <w:p w14:paraId="30935D13">
      <w:pPr>
        <w:spacing w:beforeLines="50" w:afterLines="150" w:line="960" w:lineRule="exact"/>
        <w:jc w:val="center"/>
        <w:rPr>
          <w:rFonts w:ascii="华文中宋" w:hAnsi="华文中宋" w:eastAsia="华文中宋"/>
          <w:sz w:val="52"/>
          <w:szCs w:val="52"/>
        </w:rPr>
      </w:pPr>
      <w:r>
        <w:rPr>
          <w:rFonts w:hint="eastAsia" w:ascii="华文中宋" w:hAnsi="华文中宋" w:eastAsia="华文中宋"/>
          <w:sz w:val="52"/>
          <w:szCs w:val="52"/>
        </w:rPr>
        <w:t>202</w:t>
      </w:r>
      <w:r>
        <w:rPr>
          <w:rFonts w:hint="eastAsia" w:ascii="华文中宋" w:hAnsi="华文中宋" w:eastAsia="华文中宋"/>
          <w:sz w:val="52"/>
          <w:szCs w:val="52"/>
          <w:lang w:val="en-US" w:eastAsia="zh-CN"/>
        </w:rPr>
        <w:t>5</w:t>
      </w:r>
      <w:r>
        <w:rPr>
          <w:rFonts w:hint="eastAsia" w:ascii="华文中宋" w:hAnsi="华文中宋" w:eastAsia="华文中宋"/>
          <w:sz w:val="52"/>
          <w:szCs w:val="52"/>
        </w:rPr>
        <w:t>年质量诚信报告</w:t>
      </w:r>
    </w:p>
    <w:p w14:paraId="2DB77011">
      <w:pPr>
        <w:spacing w:beforeLines="50" w:afterLines="150" w:line="960" w:lineRule="exact"/>
        <w:jc w:val="center"/>
        <w:rPr>
          <w:rFonts w:ascii="华文中宋" w:hAnsi="华文中宋" w:eastAsia="华文中宋"/>
          <w:sz w:val="72"/>
          <w:szCs w:val="72"/>
        </w:rPr>
      </w:pPr>
    </w:p>
    <w:p w14:paraId="28AC67EE">
      <w:pPr>
        <w:spacing w:beforeLines="50" w:line="700" w:lineRule="exact"/>
        <w:ind w:left="-105" w:leftChars="-50"/>
        <w:rPr>
          <w:sz w:val="36"/>
          <w:szCs w:val="36"/>
        </w:rPr>
      </w:pPr>
    </w:p>
    <w:p w14:paraId="248DF178">
      <w:pPr>
        <w:spacing w:beforeLines="50" w:line="700" w:lineRule="exact"/>
        <w:ind w:firstLine="1680" w:firstLineChars="800"/>
        <w:rPr>
          <w:rFonts w:ascii="宋体" w:hAnsi="宋体"/>
        </w:rPr>
      </w:pPr>
    </w:p>
    <w:p w14:paraId="2962D56F">
      <w:pPr>
        <w:spacing w:line="360" w:lineRule="auto"/>
        <w:rPr>
          <w:rFonts w:ascii="宋体" w:hAnsi="宋体"/>
          <w:sz w:val="24"/>
        </w:rPr>
      </w:pPr>
    </w:p>
    <w:p w14:paraId="376C18C3"/>
    <w:p w14:paraId="530F503F"/>
    <w:p w14:paraId="0911C1CA"/>
    <w:p w14:paraId="6DEC7ACA"/>
    <w:p w14:paraId="16A3291B"/>
    <w:p w14:paraId="12DA125D"/>
    <w:p w14:paraId="6F85CE02"/>
    <w:p w14:paraId="172E09E1"/>
    <w:p w14:paraId="7F0D6805"/>
    <w:p w14:paraId="1799D9C4"/>
    <w:p w14:paraId="1875B3EF"/>
    <w:p w14:paraId="50C2562F"/>
    <w:p w14:paraId="3F732282"/>
    <w:p w14:paraId="37118992">
      <w:pPr>
        <w:spacing w:afterLines="50" w:line="600" w:lineRule="exact"/>
        <w:jc w:val="left"/>
        <w:rPr>
          <w:rFonts w:ascii="黑体" w:hAnsi="黑体" w:eastAsia="黑体"/>
          <w:sz w:val="36"/>
          <w:szCs w:val="36"/>
        </w:rPr>
      </w:pPr>
      <w:r>
        <w:rPr>
          <w:rFonts w:hint="eastAsia" w:ascii="黑体" w:hAnsi="黑体" w:eastAsia="黑体"/>
          <w:sz w:val="36"/>
          <w:szCs w:val="36"/>
        </w:rPr>
        <w:t xml:space="preserve">              报告时间： 202</w:t>
      </w:r>
      <w:r>
        <w:rPr>
          <w:rFonts w:hint="eastAsia" w:ascii="黑体" w:hAnsi="黑体" w:eastAsia="黑体"/>
          <w:sz w:val="36"/>
          <w:szCs w:val="36"/>
          <w:lang w:val="en-US" w:eastAsia="zh-CN"/>
        </w:rPr>
        <w:t>5</w:t>
      </w:r>
      <w:r>
        <w:rPr>
          <w:rFonts w:hint="eastAsia" w:ascii="黑体" w:hAnsi="黑体" w:eastAsia="黑体"/>
          <w:sz w:val="36"/>
          <w:szCs w:val="36"/>
        </w:rPr>
        <w:t xml:space="preserve"> 年 0</w:t>
      </w:r>
      <w:r>
        <w:rPr>
          <w:rFonts w:hint="eastAsia" w:ascii="黑体" w:hAnsi="黑体" w:eastAsia="黑体"/>
          <w:sz w:val="36"/>
          <w:szCs w:val="36"/>
          <w:lang w:val="en-US" w:eastAsia="zh-CN"/>
        </w:rPr>
        <w:t>8</w:t>
      </w:r>
      <w:r>
        <w:rPr>
          <w:rFonts w:hint="eastAsia" w:ascii="黑体" w:hAnsi="黑体" w:eastAsia="黑体"/>
          <w:sz w:val="36"/>
          <w:szCs w:val="36"/>
        </w:rPr>
        <w:t>月</w:t>
      </w:r>
      <w:r>
        <w:rPr>
          <w:rFonts w:hint="eastAsia" w:ascii="黑体" w:hAnsi="黑体" w:eastAsia="黑体"/>
          <w:sz w:val="36"/>
          <w:szCs w:val="36"/>
          <w:lang w:val="en-US" w:eastAsia="zh-CN"/>
        </w:rPr>
        <w:t>27</w:t>
      </w:r>
      <w:r>
        <w:rPr>
          <w:rFonts w:hint="eastAsia" w:ascii="黑体" w:hAnsi="黑体" w:eastAsia="黑体"/>
          <w:sz w:val="36"/>
          <w:szCs w:val="36"/>
        </w:rPr>
        <w:t>日</w:t>
      </w:r>
    </w:p>
    <w:p w14:paraId="620D0993">
      <w:pPr>
        <w:spacing w:afterLines="100" w:line="800" w:lineRule="exact"/>
        <w:jc w:val="center"/>
        <w:rPr>
          <w:sz w:val="36"/>
          <w:szCs w:val="36"/>
        </w:rPr>
      </w:pPr>
      <w:r>
        <w:rPr>
          <w:rFonts w:hint="eastAsia"/>
          <w:sz w:val="36"/>
          <w:szCs w:val="36"/>
        </w:rPr>
        <w:t>目 录</w:t>
      </w:r>
    </w:p>
    <w:p w14:paraId="42012023">
      <w:pPr>
        <w:spacing w:line="460" w:lineRule="exact"/>
        <w:rPr>
          <w:sz w:val="28"/>
          <w:szCs w:val="28"/>
        </w:rPr>
      </w:pPr>
      <w:r>
        <w:rPr>
          <w:rFonts w:hint="eastAsia"/>
          <w:sz w:val="28"/>
          <w:szCs w:val="28"/>
        </w:rPr>
        <w:t xml:space="preserve">  一、前 言 …………………………………………………………………………</w:t>
      </w:r>
      <w:r>
        <w:rPr>
          <w:rFonts w:hint="eastAsia"/>
          <w:sz w:val="28"/>
          <w:szCs w:val="28"/>
          <w:lang w:val="en-US" w:eastAsia="zh-CN"/>
        </w:rPr>
        <w:t xml:space="preserve"> </w:t>
      </w:r>
      <w:r>
        <w:rPr>
          <w:rFonts w:hint="eastAsia"/>
          <w:sz w:val="28"/>
          <w:szCs w:val="28"/>
        </w:rPr>
        <w:t xml:space="preserve"> 1</w:t>
      </w:r>
    </w:p>
    <w:p w14:paraId="6D79ABA4">
      <w:pPr>
        <w:spacing w:line="460" w:lineRule="exact"/>
        <w:rPr>
          <w:sz w:val="28"/>
          <w:szCs w:val="28"/>
        </w:rPr>
      </w:pPr>
      <w:r>
        <w:rPr>
          <w:rFonts w:hint="eastAsia"/>
          <w:sz w:val="28"/>
          <w:szCs w:val="28"/>
        </w:rPr>
        <w:t xml:space="preserve">   （一）编制说明 …………………………………………………………………</w:t>
      </w:r>
      <w:r>
        <w:rPr>
          <w:rFonts w:hint="eastAsia"/>
          <w:sz w:val="28"/>
          <w:szCs w:val="28"/>
          <w:lang w:val="en-US" w:eastAsia="zh-CN"/>
        </w:rPr>
        <w:t xml:space="preserve"> </w:t>
      </w:r>
      <w:r>
        <w:rPr>
          <w:rFonts w:hint="eastAsia"/>
          <w:sz w:val="28"/>
          <w:szCs w:val="28"/>
        </w:rPr>
        <w:t xml:space="preserve"> 1</w:t>
      </w:r>
    </w:p>
    <w:p w14:paraId="1D551746">
      <w:pPr>
        <w:spacing w:line="460" w:lineRule="exact"/>
        <w:rPr>
          <w:sz w:val="28"/>
          <w:szCs w:val="28"/>
        </w:rPr>
      </w:pPr>
      <w:r>
        <w:rPr>
          <w:rFonts w:hint="eastAsia"/>
          <w:sz w:val="28"/>
          <w:szCs w:val="28"/>
        </w:rPr>
        <w:t xml:space="preserve">   （二）总经理致辞 ……………………………………………………………… </w:t>
      </w:r>
      <w:r>
        <w:rPr>
          <w:rFonts w:hint="eastAsia"/>
          <w:sz w:val="28"/>
          <w:szCs w:val="28"/>
          <w:lang w:val="en-US" w:eastAsia="zh-CN"/>
        </w:rPr>
        <w:t xml:space="preserve"> </w:t>
      </w:r>
      <w:r>
        <w:rPr>
          <w:rFonts w:hint="eastAsia"/>
          <w:sz w:val="28"/>
          <w:szCs w:val="28"/>
        </w:rPr>
        <w:t>2</w:t>
      </w:r>
    </w:p>
    <w:p w14:paraId="1AE09941">
      <w:pPr>
        <w:spacing w:line="460" w:lineRule="exact"/>
        <w:rPr>
          <w:sz w:val="28"/>
          <w:szCs w:val="28"/>
        </w:rPr>
      </w:pPr>
      <w:r>
        <w:rPr>
          <w:rFonts w:hint="eastAsia"/>
          <w:sz w:val="28"/>
          <w:szCs w:val="28"/>
        </w:rPr>
        <w:t xml:space="preserve">   （三）企业简介 …………………………………………………………………</w:t>
      </w:r>
      <w:r>
        <w:rPr>
          <w:rFonts w:hint="eastAsia"/>
          <w:sz w:val="28"/>
          <w:szCs w:val="28"/>
          <w:lang w:val="en-US" w:eastAsia="zh-CN"/>
        </w:rPr>
        <w:t xml:space="preserve">  </w:t>
      </w:r>
      <w:r>
        <w:rPr>
          <w:rFonts w:hint="eastAsia"/>
          <w:sz w:val="28"/>
          <w:szCs w:val="28"/>
        </w:rPr>
        <w:t xml:space="preserve">3 </w:t>
      </w:r>
    </w:p>
    <w:p w14:paraId="229A5985">
      <w:pPr>
        <w:spacing w:line="460" w:lineRule="exact"/>
        <w:rPr>
          <w:sz w:val="28"/>
          <w:szCs w:val="28"/>
        </w:rPr>
      </w:pPr>
      <w:r>
        <w:rPr>
          <w:rFonts w:hint="eastAsia"/>
          <w:sz w:val="28"/>
          <w:szCs w:val="28"/>
        </w:rPr>
        <w:t xml:space="preserve">  二、公司质量管理情况综述……………………………………………………… </w:t>
      </w:r>
      <w:r>
        <w:rPr>
          <w:rFonts w:hint="eastAsia"/>
          <w:sz w:val="28"/>
          <w:szCs w:val="28"/>
          <w:lang w:val="en-US" w:eastAsia="zh-CN"/>
        </w:rPr>
        <w:t xml:space="preserve"> </w:t>
      </w:r>
      <w:r>
        <w:rPr>
          <w:rFonts w:hint="eastAsia"/>
          <w:sz w:val="28"/>
          <w:szCs w:val="28"/>
        </w:rPr>
        <w:t>5</w:t>
      </w:r>
    </w:p>
    <w:p w14:paraId="005A10C3">
      <w:pPr>
        <w:spacing w:line="460" w:lineRule="exact"/>
        <w:rPr>
          <w:sz w:val="28"/>
          <w:szCs w:val="28"/>
        </w:rPr>
      </w:pPr>
      <w:r>
        <w:rPr>
          <w:rFonts w:hint="eastAsia"/>
          <w:sz w:val="28"/>
          <w:szCs w:val="28"/>
        </w:rPr>
        <w:t xml:space="preserve">   （一）公司质量方针 …………………………………………………………… </w:t>
      </w:r>
      <w:r>
        <w:rPr>
          <w:rFonts w:hint="eastAsia"/>
          <w:sz w:val="28"/>
          <w:szCs w:val="28"/>
          <w:lang w:val="en-US" w:eastAsia="zh-CN"/>
        </w:rPr>
        <w:t xml:space="preserve"> </w:t>
      </w:r>
      <w:r>
        <w:rPr>
          <w:rFonts w:hint="eastAsia"/>
          <w:sz w:val="28"/>
          <w:szCs w:val="28"/>
        </w:rPr>
        <w:t>5</w:t>
      </w:r>
    </w:p>
    <w:p w14:paraId="7E450257">
      <w:pPr>
        <w:spacing w:line="460" w:lineRule="exact"/>
        <w:rPr>
          <w:sz w:val="28"/>
          <w:szCs w:val="28"/>
        </w:rPr>
      </w:pPr>
      <w:r>
        <w:rPr>
          <w:rFonts w:hint="eastAsia"/>
          <w:sz w:val="28"/>
          <w:szCs w:val="28"/>
        </w:rPr>
        <w:t xml:space="preserve">   （二）质量管理机构 …………………………………………………………… </w:t>
      </w:r>
      <w:r>
        <w:rPr>
          <w:rFonts w:hint="eastAsia"/>
          <w:sz w:val="28"/>
          <w:szCs w:val="28"/>
          <w:lang w:val="en-US" w:eastAsia="zh-CN"/>
        </w:rPr>
        <w:t xml:space="preserve"> </w:t>
      </w:r>
      <w:r>
        <w:rPr>
          <w:rFonts w:hint="eastAsia"/>
          <w:sz w:val="28"/>
          <w:szCs w:val="28"/>
        </w:rPr>
        <w:t xml:space="preserve">5 </w:t>
      </w:r>
    </w:p>
    <w:p w14:paraId="22DF0805">
      <w:pPr>
        <w:spacing w:line="460" w:lineRule="exact"/>
        <w:rPr>
          <w:sz w:val="28"/>
          <w:szCs w:val="28"/>
        </w:rPr>
      </w:pPr>
      <w:r>
        <w:rPr>
          <w:rFonts w:hint="eastAsia"/>
          <w:sz w:val="28"/>
          <w:szCs w:val="28"/>
        </w:rPr>
        <w:t xml:space="preserve">   （三）质量管理体系 …………………………………………………………… </w:t>
      </w:r>
      <w:r>
        <w:rPr>
          <w:rFonts w:hint="eastAsia"/>
          <w:sz w:val="28"/>
          <w:szCs w:val="28"/>
          <w:lang w:val="en-US" w:eastAsia="zh-CN"/>
        </w:rPr>
        <w:t xml:space="preserve"> </w:t>
      </w:r>
      <w:r>
        <w:rPr>
          <w:rFonts w:hint="eastAsia"/>
          <w:sz w:val="28"/>
          <w:szCs w:val="28"/>
        </w:rPr>
        <w:t>7</w:t>
      </w:r>
    </w:p>
    <w:p w14:paraId="49427A61">
      <w:pPr>
        <w:spacing w:line="460" w:lineRule="exact"/>
        <w:rPr>
          <w:sz w:val="28"/>
          <w:szCs w:val="28"/>
        </w:rPr>
      </w:pPr>
      <w:r>
        <w:rPr>
          <w:rFonts w:hint="eastAsia"/>
          <w:sz w:val="28"/>
          <w:szCs w:val="28"/>
        </w:rPr>
        <w:t xml:space="preserve">   （四）质量诚信管理 …………………………………………………………… </w:t>
      </w:r>
      <w:r>
        <w:rPr>
          <w:rFonts w:hint="eastAsia"/>
          <w:sz w:val="28"/>
          <w:szCs w:val="28"/>
          <w:lang w:val="en-US" w:eastAsia="zh-CN"/>
        </w:rPr>
        <w:t xml:space="preserve"> </w:t>
      </w:r>
      <w:r>
        <w:rPr>
          <w:rFonts w:hint="eastAsia"/>
          <w:sz w:val="28"/>
          <w:szCs w:val="28"/>
        </w:rPr>
        <w:t>9</w:t>
      </w:r>
    </w:p>
    <w:p w14:paraId="3D61EFD9">
      <w:pPr>
        <w:spacing w:line="460" w:lineRule="exact"/>
        <w:rPr>
          <w:sz w:val="28"/>
          <w:szCs w:val="28"/>
        </w:rPr>
      </w:pPr>
      <w:r>
        <w:rPr>
          <w:rFonts w:hint="eastAsia"/>
          <w:sz w:val="28"/>
          <w:szCs w:val="28"/>
        </w:rPr>
        <w:t xml:space="preserve">   （五）质量文化建设 …………………………………………………………… 12</w:t>
      </w:r>
    </w:p>
    <w:p w14:paraId="792E6F6B">
      <w:pPr>
        <w:spacing w:line="460" w:lineRule="exact"/>
        <w:rPr>
          <w:sz w:val="28"/>
          <w:szCs w:val="28"/>
        </w:rPr>
      </w:pPr>
      <w:r>
        <w:rPr>
          <w:rFonts w:hint="eastAsia"/>
          <w:sz w:val="28"/>
          <w:szCs w:val="28"/>
        </w:rPr>
        <w:t xml:space="preserve">   （六）企业产品标准 …………………………………………………………… 14</w:t>
      </w:r>
    </w:p>
    <w:p w14:paraId="3496E86C">
      <w:pPr>
        <w:spacing w:line="460" w:lineRule="exact"/>
        <w:rPr>
          <w:sz w:val="28"/>
          <w:szCs w:val="28"/>
        </w:rPr>
      </w:pPr>
      <w:r>
        <w:rPr>
          <w:rFonts w:hint="eastAsia"/>
          <w:sz w:val="28"/>
          <w:szCs w:val="28"/>
        </w:rPr>
        <w:t xml:space="preserve">   （七）企业计量水平 …………………………………………………………… 14</w:t>
      </w:r>
    </w:p>
    <w:p w14:paraId="36D6F456">
      <w:pPr>
        <w:spacing w:line="460" w:lineRule="exact"/>
        <w:rPr>
          <w:sz w:val="28"/>
          <w:szCs w:val="28"/>
        </w:rPr>
      </w:pPr>
      <w:r>
        <w:rPr>
          <w:rFonts w:hint="eastAsia"/>
          <w:sz w:val="28"/>
          <w:szCs w:val="28"/>
        </w:rPr>
        <w:t xml:space="preserve">   （八）认证认可情况 …………………………………………………………… 14</w:t>
      </w:r>
    </w:p>
    <w:p w14:paraId="45B2123B">
      <w:pPr>
        <w:spacing w:line="460" w:lineRule="exact"/>
        <w:rPr>
          <w:sz w:val="28"/>
          <w:szCs w:val="28"/>
        </w:rPr>
      </w:pPr>
      <w:r>
        <w:rPr>
          <w:rFonts w:hint="eastAsia"/>
          <w:sz w:val="28"/>
          <w:szCs w:val="28"/>
        </w:rPr>
        <w:t xml:space="preserve">   （九）产品质量承诺 …………………………………………………………… 14</w:t>
      </w:r>
    </w:p>
    <w:p w14:paraId="5DCEF99A">
      <w:pPr>
        <w:spacing w:line="460" w:lineRule="exact"/>
        <w:rPr>
          <w:sz w:val="28"/>
          <w:szCs w:val="28"/>
        </w:rPr>
      </w:pPr>
      <w:r>
        <w:rPr>
          <w:rFonts w:hint="eastAsia"/>
          <w:sz w:val="28"/>
          <w:szCs w:val="28"/>
        </w:rPr>
        <w:t xml:space="preserve">   （十）质量投诉处理 …………………………………………………………… 15</w:t>
      </w:r>
    </w:p>
    <w:p w14:paraId="40CC57B5">
      <w:pPr>
        <w:spacing w:line="460" w:lineRule="exact"/>
        <w:rPr>
          <w:sz w:val="28"/>
          <w:szCs w:val="28"/>
        </w:rPr>
      </w:pPr>
      <w:r>
        <w:rPr>
          <w:rFonts w:hint="eastAsia"/>
          <w:sz w:val="28"/>
          <w:szCs w:val="28"/>
        </w:rPr>
        <w:t xml:space="preserve">   （十一）质量风险管理 ………………………………………………………… 15</w:t>
      </w:r>
    </w:p>
    <w:p w14:paraId="5CDD4A16">
      <w:pPr>
        <w:spacing w:line="460" w:lineRule="exact"/>
        <w:rPr>
          <w:sz w:val="28"/>
          <w:szCs w:val="28"/>
        </w:rPr>
      </w:pPr>
      <w:r>
        <w:rPr>
          <w:rFonts w:hint="eastAsia"/>
          <w:sz w:val="28"/>
          <w:szCs w:val="28"/>
        </w:rPr>
        <w:t xml:space="preserve">  三、报告总结与愿景 …………………………………………………………… </w:t>
      </w:r>
      <w:r>
        <w:rPr>
          <w:rFonts w:hint="eastAsia"/>
          <w:sz w:val="28"/>
          <w:szCs w:val="28"/>
          <w:lang w:val="en-US" w:eastAsia="zh-CN"/>
        </w:rPr>
        <w:t xml:space="preserve"> </w:t>
      </w:r>
      <w:r>
        <w:rPr>
          <w:rFonts w:hint="eastAsia"/>
          <w:sz w:val="28"/>
          <w:szCs w:val="28"/>
        </w:rPr>
        <w:t>16</w:t>
      </w:r>
    </w:p>
    <w:p w14:paraId="1C4370C5">
      <w:pPr>
        <w:spacing w:line="460" w:lineRule="exact"/>
        <w:rPr>
          <w:sz w:val="28"/>
          <w:szCs w:val="28"/>
        </w:rPr>
      </w:pPr>
    </w:p>
    <w:p w14:paraId="13509773">
      <w:pPr>
        <w:spacing w:line="460" w:lineRule="exact"/>
        <w:rPr>
          <w:sz w:val="28"/>
          <w:szCs w:val="28"/>
        </w:rPr>
      </w:pPr>
    </w:p>
    <w:p w14:paraId="13412799">
      <w:pPr>
        <w:spacing w:line="460" w:lineRule="exact"/>
        <w:rPr>
          <w:sz w:val="28"/>
          <w:szCs w:val="28"/>
        </w:rPr>
      </w:pPr>
    </w:p>
    <w:p w14:paraId="6AA2A286">
      <w:pPr>
        <w:spacing w:line="460" w:lineRule="exact"/>
        <w:rPr>
          <w:sz w:val="28"/>
          <w:szCs w:val="28"/>
        </w:rPr>
      </w:pPr>
    </w:p>
    <w:p w14:paraId="03BBE234">
      <w:pPr>
        <w:spacing w:line="460" w:lineRule="exact"/>
        <w:rPr>
          <w:sz w:val="28"/>
          <w:szCs w:val="28"/>
        </w:rPr>
      </w:pPr>
    </w:p>
    <w:p w14:paraId="56782349">
      <w:pPr>
        <w:spacing w:line="460" w:lineRule="exact"/>
        <w:rPr>
          <w:sz w:val="28"/>
          <w:szCs w:val="28"/>
        </w:rPr>
      </w:pPr>
    </w:p>
    <w:p w14:paraId="6C14659B">
      <w:pPr>
        <w:spacing w:line="460" w:lineRule="exact"/>
        <w:rPr>
          <w:sz w:val="28"/>
          <w:szCs w:val="28"/>
        </w:rPr>
      </w:pPr>
    </w:p>
    <w:p w14:paraId="4D7586EE">
      <w:pPr>
        <w:spacing w:line="460" w:lineRule="exact"/>
        <w:rPr>
          <w:sz w:val="28"/>
          <w:szCs w:val="28"/>
        </w:rPr>
      </w:pPr>
    </w:p>
    <w:p w14:paraId="305A7557">
      <w:pPr>
        <w:spacing w:line="460" w:lineRule="exact"/>
        <w:rPr>
          <w:sz w:val="28"/>
          <w:szCs w:val="28"/>
        </w:rPr>
      </w:pPr>
    </w:p>
    <w:p w14:paraId="74DB5B5F">
      <w:pPr>
        <w:spacing w:line="460" w:lineRule="exact"/>
        <w:rPr>
          <w:sz w:val="28"/>
          <w:szCs w:val="28"/>
        </w:rPr>
      </w:pPr>
    </w:p>
    <w:p w14:paraId="16EE8718">
      <w:pPr>
        <w:spacing w:line="460" w:lineRule="exact"/>
        <w:rPr>
          <w:sz w:val="28"/>
          <w:szCs w:val="28"/>
        </w:rPr>
      </w:pPr>
    </w:p>
    <w:p w14:paraId="24E61478">
      <w:pPr>
        <w:spacing w:line="460" w:lineRule="exact"/>
        <w:rPr>
          <w:sz w:val="28"/>
          <w:szCs w:val="28"/>
        </w:rPr>
      </w:pPr>
    </w:p>
    <w:p w14:paraId="05F8FA03">
      <w:pPr>
        <w:spacing w:line="460" w:lineRule="exact"/>
        <w:rPr>
          <w:sz w:val="28"/>
          <w:szCs w:val="28"/>
        </w:rPr>
      </w:pPr>
    </w:p>
    <w:p w14:paraId="163EABC4">
      <w:pPr>
        <w:spacing w:line="460" w:lineRule="exact"/>
        <w:rPr>
          <w:sz w:val="28"/>
          <w:szCs w:val="28"/>
        </w:rPr>
      </w:pPr>
    </w:p>
    <w:p w14:paraId="135BCB03">
      <w:pPr>
        <w:rPr>
          <w:sz w:val="24"/>
        </w:rPr>
      </w:pPr>
      <w:r>
        <w:rPr>
          <w:rFonts w:hint="eastAsia" w:ascii="宋体" w:hAnsi="宋体"/>
          <w:b/>
          <w:sz w:val="28"/>
          <w:szCs w:val="28"/>
        </w:rPr>
        <w:t xml:space="preserve"> 一、前 言</w:t>
      </w:r>
      <w:r>
        <w:rPr>
          <w:rFonts w:hint="eastAsia"/>
          <w:sz w:val="24"/>
        </w:rPr>
        <w:t>：</w:t>
      </w:r>
    </w:p>
    <w:p w14:paraId="04C3D687">
      <w:pPr>
        <w:spacing w:line="460" w:lineRule="exact"/>
        <w:rPr>
          <w:sz w:val="28"/>
          <w:szCs w:val="28"/>
        </w:rPr>
      </w:pPr>
      <w:r>
        <w:rPr>
          <w:rFonts w:hint="eastAsia"/>
          <w:sz w:val="28"/>
          <w:szCs w:val="28"/>
        </w:rPr>
        <w:t xml:space="preserve">    （一）编制说明：</w:t>
      </w:r>
    </w:p>
    <w:p w14:paraId="63763BD7">
      <w:pPr>
        <w:spacing w:line="460" w:lineRule="exact"/>
        <w:rPr>
          <w:sz w:val="28"/>
          <w:szCs w:val="28"/>
        </w:rPr>
      </w:pPr>
      <w:r>
        <w:rPr>
          <w:rFonts w:hint="eastAsia"/>
          <w:sz w:val="28"/>
          <w:szCs w:val="28"/>
        </w:rPr>
        <w:t xml:space="preserve">    本报告回顾了浙江侨泰电力设备</w:t>
      </w:r>
      <w:r>
        <w:rPr>
          <w:rFonts w:hint="eastAsia" w:ascii="宋体" w:hAnsi="宋体" w:cs="宋体"/>
          <w:sz w:val="28"/>
          <w:szCs w:val="28"/>
        </w:rPr>
        <w:t>有限公司</w:t>
      </w:r>
      <w:r>
        <w:rPr>
          <w:rFonts w:hint="eastAsia"/>
          <w:sz w:val="28"/>
          <w:szCs w:val="28"/>
        </w:rPr>
        <w:t>（以下简称为“本公司”或“公司”）在质量管理、产品质量责任、质量诚信管理等方面的理念、制度、措施以及取得的成效，本报告为公司首次公开发布的《企业质量诚信报告》，系根据中华人民共和国国家标准 GB</w:t>
      </w:r>
      <w:r>
        <w:rPr>
          <w:rFonts w:hint="eastAsia" w:ascii="华文中宋" w:hAnsi="华文中宋" w:eastAsia="华文中宋"/>
          <w:sz w:val="28"/>
          <w:szCs w:val="28"/>
        </w:rPr>
        <w:t>/</w:t>
      </w:r>
      <w:r>
        <w:rPr>
          <w:rFonts w:hint="eastAsia"/>
          <w:sz w:val="28"/>
          <w:szCs w:val="28"/>
        </w:rPr>
        <w:t>T 29467-2012《企业质量诚信管理实施规范》和 GB</w:t>
      </w:r>
      <w:r>
        <w:rPr>
          <w:rFonts w:hint="eastAsia" w:ascii="华文中宋" w:hAnsi="华文中宋" w:eastAsia="华文中宋"/>
          <w:sz w:val="28"/>
          <w:szCs w:val="28"/>
        </w:rPr>
        <w:t>/</w:t>
      </w:r>
      <w:r>
        <w:rPr>
          <w:rFonts w:hint="eastAsia"/>
          <w:sz w:val="28"/>
          <w:szCs w:val="28"/>
        </w:rPr>
        <w:t>T31870-2015《企业质量信用报告编写指南》的规定，结合本公司 20</w:t>
      </w:r>
      <w:r>
        <w:rPr>
          <w:rFonts w:hint="eastAsia"/>
          <w:sz w:val="28"/>
          <w:szCs w:val="28"/>
          <w:lang w:val="en-US" w:eastAsia="zh-CN"/>
        </w:rPr>
        <w:t>23</w:t>
      </w:r>
      <w:r>
        <w:rPr>
          <w:rFonts w:hint="eastAsia"/>
          <w:sz w:val="28"/>
          <w:szCs w:val="28"/>
        </w:rPr>
        <w:t>～202</w:t>
      </w:r>
      <w:r>
        <w:rPr>
          <w:rFonts w:hint="eastAsia"/>
          <w:sz w:val="28"/>
          <w:szCs w:val="28"/>
          <w:lang w:val="en-US" w:eastAsia="zh-CN"/>
        </w:rPr>
        <w:t>4</w:t>
      </w:r>
      <w:r>
        <w:rPr>
          <w:rFonts w:hint="eastAsia"/>
          <w:sz w:val="28"/>
          <w:szCs w:val="28"/>
        </w:rPr>
        <w:t xml:space="preserve"> 年度质量诚信体系建设情况编制而成，关于本报告的披露内容，说明如下：</w:t>
      </w:r>
    </w:p>
    <w:p w14:paraId="5228806A">
      <w:pPr>
        <w:spacing w:line="460" w:lineRule="exact"/>
        <w:rPr>
          <w:sz w:val="28"/>
          <w:szCs w:val="28"/>
        </w:rPr>
      </w:pPr>
      <w:r>
        <w:rPr>
          <w:rFonts w:hint="eastAsia"/>
          <w:sz w:val="28"/>
          <w:szCs w:val="28"/>
        </w:rPr>
        <w:t xml:space="preserve">    报告组织范围：</w:t>
      </w:r>
    </w:p>
    <w:p w14:paraId="348A3905">
      <w:pPr>
        <w:spacing w:line="460" w:lineRule="exact"/>
        <w:rPr>
          <w:sz w:val="28"/>
          <w:szCs w:val="28"/>
        </w:rPr>
      </w:pPr>
      <w:r>
        <w:rPr>
          <w:rFonts w:hint="eastAsia" w:ascii="宋体" w:hAnsi="宋体" w:cs="宋体"/>
          <w:sz w:val="28"/>
          <w:szCs w:val="28"/>
        </w:rPr>
        <w:t>浙江侨泰电力设备有限公司</w:t>
      </w:r>
      <w:r>
        <w:rPr>
          <w:rFonts w:hint="eastAsia"/>
          <w:sz w:val="28"/>
          <w:szCs w:val="28"/>
        </w:rPr>
        <w:t>。</w:t>
      </w:r>
    </w:p>
    <w:p w14:paraId="6D0E834A">
      <w:pPr>
        <w:spacing w:line="460" w:lineRule="exact"/>
        <w:rPr>
          <w:sz w:val="28"/>
          <w:szCs w:val="28"/>
        </w:rPr>
      </w:pPr>
      <w:r>
        <w:rPr>
          <w:rFonts w:hint="eastAsia"/>
          <w:sz w:val="28"/>
          <w:szCs w:val="28"/>
        </w:rPr>
        <w:t xml:space="preserve">    报告时间范围：</w:t>
      </w:r>
    </w:p>
    <w:p w14:paraId="30C7E997">
      <w:pPr>
        <w:spacing w:line="460" w:lineRule="exact"/>
        <w:rPr>
          <w:sz w:val="28"/>
          <w:szCs w:val="28"/>
        </w:rPr>
      </w:pPr>
      <w:r>
        <w:rPr>
          <w:rFonts w:hint="eastAsia"/>
          <w:sz w:val="28"/>
          <w:szCs w:val="28"/>
        </w:rPr>
        <w:t xml:space="preserve">    20</w:t>
      </w:r>
      <w:r>
        <w:rPr>
          <w:rFonts w:hint="eastAsia"/>
          <w:sz w:val="28"/>
          <w:szCs w:val="28"/>
          <w:lang w:val="en-US" w:eastAsia="zh-CN"/>
        </w:rPr>
        <w:t>24</w:t>
      </w:r>
      <w:r>
        <w:rPr>
          <w:rFonts w:hint="eastAsia"/>
          <w:sz w:val="28"/>
          <w:szCs w:val="28"/>
        </w:rPr>
        <w:t xml:space="preserve"> 年</w:t>
      </w:r>
      <w:r>
        <w:rPr>
          <w:rFonts w:hint="eastAsia"/>
          <w:sz w:val="28"/>
          <w:szCs w:val="28"/>
          <w:lang w:val="en-US" w:eastAsia="zh-CN"/>
        </w:rPr>
        <w:t>8</w:t>
      </w:r>
      <w:r>
        <w:rPr>
          <w:rFonts w:hint="eastAsia"/>
          <w:sz w:val="28"/>
          <w:szCs w:val="28"/>
        </w:rPr>
        <w:t xml:space="preserve"> 月 </w:t>
      </w:r>
      <w:r>
        <w:rPr>
          <w:rFonts w:hint="eastAsia"/>
          <w:sz w:val="28"/>
          <w:szCs w:val="28"/>
          <w:lang w:val="en-US" w:eastAsia="zh-CN"/>
        </w:rPr>
        <w:t>27</w:t>
      </w:r>
      <w:r>
        <w:rPr>
          <w:rFonts w:hint="eastAsia"/>
          <w:sz w:val="28"/>
          <w:szCs w:val="28"/>
        </w:rPr>
        <w:t xml:space="preserve"> 日至 202</w:t>
      </w:r>
      <w:r>
        <w:rPr>
          <w:rFonts w:hint="eastAsia"/>
          <w:sz w:val="28"/>
          <w:szCs w:val="28"/>
          <w:lang w:val="en-US" w:eastAsia="zh-CN"/>
        </w:rPr>
        <w:t>5</w:t>
      </w:r>
      <w:r>
        <w:rPr>
          <w:rFonts w:hint="eastAsia"/>
          <w:sz w:val="28"/>
          <w:szCs w:val="28"/>
        </w:rPr>
        <w:t xml:space="preserve">年 </w:t>
      </w:r>
      <w:r>
        <w:rPr>
          <w:rFonts w:hint="eastAsia"/>
          <w:sz w:val="28"/>
          <w:szCs w:val="28"/>
          <w:lang w:val="en-US" w:eastAsia="zh-CN"/>
        </w:rPr>
        <w:t>8</w:t>
      </w:r>
      <w:r>
        <w:rPr>
          <w:rFonts w:hint="eastAsia"/>
          <w:sz w:val="28"/>
          <w:szCs w:val="28"/>
        </w:rPr>
        <w:t xml:space="preserve">月 </w:t>
      </w:r>
      <w:r>
        <w:rPr>
          <w:rFonts w:hint="eastAsia"/>
          <w:sz w:val="28"/>
          <w:szCs w:val="28"/>
          <w:lang w:val="en-US" w:eastAsia="zh-CN"/>
        </w:rPr>
        <w:t>26</w:t>
      </w:r>
      <w:r>
        <w:rPr>
          <w:rFonts w:hint="eastAsia"/>
          <w:sz w:val="28"/>
          <w:szCs w:val="28"/>
        </w:rPr>
        <w:t xml:space="preserve"> 日。</w:t>
      </w:r>
    </w:p>
    <w:p w14:paraId="2EE432CF">
      <w:pPr>
        <w:spacing w:line="460" w:lineRule="exact"/>
        <w:rPr>
          <w:sz w:val="28"/>
          <w:szCs w:val="28"/>
        </w:rPr>
      </w:pPr>
      <w:r>
        <w:rPr>
          <w:rFonts w:hint="eastAsia"/>
          <w:sz w:val="28"/>
          <w:szCs w:val="28"/>
        </w:rPr>
        <w:t xml:space="preserve">    报告内容客观性声明：</w:t>
      </w:r>
    </w:p>
    <w:p w14:paraId="2AF62301">
      <w:pPr>
        <w:spacing w:line="460" w:lineRule="exact"/>
        <w:rPr>
          <w:sz w:val="28"/>
          <w:szCs w:val="28"/>
        </w:rPr>
      </w:pPr>
      <w:r>
        <w:rPr>
          <w:rFonts w:hint="eastAsia"/>
          <w:sz w:val="28"/>
          <w:szCs w:val="28"/>
        </w:rPr>
        <w:t xml:space="preserve">    本公司郑重保证： 本报告中所有资料内容不存在任何虚假信息和误导性陈述，并对其内容的真实性、准确性承担责任。</w:t>
      </w:r>
    </w:p>
    <w:p w14:paraId="597CF1F2">
      <w:pPr>
        <w:spacing w:line="460" w:lineRule="exact"/>
        <w:rPr>
          <w:sz w:val="28"/>
          <w:szCs w:val="28"/>
        </w:rPr>
      </w:pPr>
      <w:r>
        <w:rPr>
          <w:rFonts w:hint="eastAsia"/>
          <w:sz w:val="28"/>
          <w:szCs w:val="28"/>
        </w:rPr>
        <w:t xml:space="preserve">    报告发布形式：</w:t>
      </w:r>
    </w:p>
    <w:p w14:paraId="1F682556">
      <w:pPr>
        <w:spacing w:line="460" w:lineRule="exact"/>
        <w:rPr>
          <w:sz w:val="28"/>
          <w:szCs w:val="28"/>
        </w:rPr>
      </w:pPr>
      <w:r>
        <w:rPr>
          <w:rFonts w:hint="eastAsia"/>
          <w:sz w:val="28"/>
          <w:szCs w:val="28"/>
        </w:rPr>
        <w:t xml:space="preserve">    本报告以电子文档形式在本公司网站（http://www.qiaotai.com）向社会公布，</w:t>
      </w:r>
    </w:p>
    <w:p w14:paraId="0CABA68C">
      <w:pPr>
        <w:spacing w:line="460" w:lineRule="exact"/>
        <w:rPr>
          <w:sz w:val="28"/>
          <w:szCs w:val="28"/>
        </w:rPr>
      </w:pPr>
      <w:r>
        <w:rPr>
          <w:rFonts w:hint="eastAsia"/>
          <w:sz w:val="28"/>
          <w:szCs w:val="28"/>
        </w:rPr>
        <w:t xml:space="preserve">    欢迎下载阅读并提出宝贵意见。</w:t>
      </w:r>
    </w:p>
    <w:p w14:paraId="22249A77">
      <w:pPr>
        <w:pStyle w:val="3"/>
        <w:spacing w:before="480" w:line="960" w:lineRule="exact"/>
        <w:rPr>
          <w:sz w:val="44"/>
          <w:szCs w:val="44"/>
        </w:rPr>
      </w:pPr>
    </w:p>
    <w:p w14:paraId="37017606">
      <w:pPr>
        <w:pStyle w:val="3"/>
        <w:spacing w:before="480" w:line="960" w:lineRule="exact"/>
        <w:rPr>
          <w:sz w:val="44"/>
          <w:szCs w:val="44"/>
        </w:rPr>
      </w:pPr>
    </w:p>
    <w:p w14:paraId="6363E776"/>
    <w:p w14:paraId="0C31F2C7"/>
    <w:p w14:paraId="412986F7"/>
    <w:p w14:paraId="7EC2F626"/>
    <w:p w14:paraId="245A0BF0"/>
    <w:p w14:paraId="31C4D4D9"/>
    <w:p w14:paraId="42E83B06"/>
    <w:p w14:paraId="790A0F3F"/>
    <w:p w14:paraId="10CE87E5">
      <w:pPr>
        <w:spacing w:line="460" w:lineRule="exact"/>
        <w:rPr>
          <w:sz w:val="28"/>
          <w:szCs w:val="28"/>
        </w:rPr>
      </w:pPr>
    </w:p>
    <w:p w14:paraId="514B7669">
      <w:pPr>
        <w:pStyle w:val="3"/>
        <w:spacing w:before="480" w:line="960" w:lineRule="exact"/>
        <w:jc w:val="both"/>
      </w:pPr>
      <w:r>
        <w:rPr>
          <w:rFonts w:hint="eastAsia" w:ascii="Times New Roman" w:hAnsi="Times New Roman" w:cs="Times New Roman"/>
          <w:b w:val="0"/>
          <w:bCs w:val="0"/>
          <w:sz w:val="28"/>
          <w:szCs w:val="28"/>
        </w:rPr>
        <w:t xml:space="preserve"> （二）                     </w:t>
      </w:r>
      <w:r>
        <w:rPr>
          <w:rFonts w:hint="eastAsia"/>
        </w:rPr>
        <w:t xml:space="preserve"> 总经理致辞</w:t>
      </w:r>
    </w:p>
    <w:p w14:paraId="1D6AF063">
      <w:pPr>
        <w:spacing w:beforeLines="100" w:line="480" w:lineRule="exact"/>
        <w:rPr>
          <w:sz w:val="28"/>
          <w:szCs w:val="28"/>
        </w:rPr>
      </w:pPr>
      <w:r>
        <w:rPr>
          <w:rFonts w:hint="eastAsia"/>
          <w:sz w:val="28"/>
          <w:szCs w:val="28"/>
        </w:rPr>
        <w:t>尊敬的政府质监部门、各界朋友及同仁：</w:t>
      </w:r>
    </w:p>
    <w:p w14:paraId="33EB2D6D">
      <w:pPr>
        <w:spacing w:line="480" w:lineRule="exact"/>
        <w:rPr>
          <w:sz w:val="28"/>
          <w:szCs w:val="28"/>
        </w:rPr>
      </w:pPr>
      <w:r>
        <w:rPr>
          <w:rFonts w:hint="eastAsia"/>
          <w:sz w:val="28"/>
          <w:szCs w:val="28"/>
        </w:rPr>
        <w:t xml:space="preserve">    诚信是企业经营的基本准则，“打造规范的现代企业，始终坚持和谐、友善、创新、发展”是</w:t>
      </w:r>
      <w:r>
        <w:rPr>
          <w:rFonts w:hint="eastAsia"/>
          <w:sz w:val="28"/>
          <w:szCs w:val="28"/>
          <w:lang w:eastAsia="zh-CN"/>
        </w:rPr>
        <w:t>侨泰</w:t>
      </w:r>
      <w:r>
        <w:rPr>
          <w:rFonts w:hint="eastAsia"/>
          <w:sz w:val="28"/>
          <w:szCs w:val="28"/>
        </w:rPr>
        <w:t>一直以来遵循的经营理念。</w:t>
      </w:r>
    </w:p>
    <w:p w14:paraId="19C93411">
      <w:pPr>
        <w:spacing w:line="480" w:lineRule="exact"/>
        <w:rPr>
          <w:sz w:val="28"/>
          <w:szCs w:val="28"/>
        </w:rPr>
      </w:pPr>
      <w:r>
        <w:rPr>
          <w:rFonts w:hint="eastAsia"/>
          <w:sz w:val="28"/>
          <w:szCs w:val="28"/>
        </w:rPr>
        <w:t xml:space="preserve">    ——诚信立企，就是要按照《公司法》等相关规定，诚实守信，规范合法经营。</w:t>
      </w:r>
    </w:p>
    <w:p w14:paraId="2C165C76">
      <w:pPr>
        <w:spacing w:line="480" w:lineRule="exact"/>
        <w:ind w:firstLine="560" w:firstLineChars="200"/>
        <w:rPr>
          <w:sz w:val="28"/>
          <w:szCs w:val="28"/>
        </w:rPr>
      </w:pPr>
      <w:r>
        <w:rPr>
          <w:rFonts w:hint="eastAsia"/>
          <w:sz w:val="28"/>
          <w:szCs w:val="28"/>
        </w:rPr>
        <w:t>——和谐兴企，就是要积极创建和谐劳动关系建设，凝聚员工队伍，共享发展成果。</w:t>
      </w:r>
    </w:p>
    <w:p w14:paraId="0EEE9EE4">
      <w:pPr>
        <w:spacing w:line="480" w:lineRule="exact"/>
        <w:ind w:firstLine="560" w:firstLineChars="200"/>
        <w:rPr>
          <w:sz w:val="28"/>
          <w:szCs w:val="28"/>
        </w:rPr>
      </w:pPr>
      <w:r>
        <w:rPr>
          <w:rFonts w:hint="eastAsia"/>
          <w:sz w:val="28"/>
          <w:szCs w:val="28"/>
        </w:rPr>
        <w:t>——科技强企，就是要注重自主创新，保障科研队伍建设和资金投入，立足高新前沿。</w:t>
      </w:r>
    </w:p>
    <w:p w14:paraId="48806CA7">
      <w:pPr>
        <w:spacing w:line="480" w:lineRule="exact"/>
        <w:rPr>
          <w:sz w:val="28"/>
          <w:szCs w:val="28"/>
        </w:rPr>
      </w:pPr>
      <w:r>
        <w:rPr>
          <w:rFonts w:hint="eastAsia"/>
          <w:sz w:val="28"/>
          <w:szCs w:val="28"/>
        </w:rPr>
        <w:t xml:space="preserve">    多年来，公司始终坚持以“</w:t>
      </w:r>
      <w:r>
        <w:rPr>
          <w:rFonts w:hint="eastAsia"/>
          <w:sz w:val="28"/>
          <w:szCs w:val="28"/>
          <w:lang w:eastAsia="zh-CN"/>
        </w:rPr>
        <w:t>为电力事业做出卓越贡献</w:t>
      </w:r>
      <w:r>
        <w:rPr>
          <w:rFonts w:hint="eastAsia"/>
          <w:sz w:val="28"/>
          <w:szCs w:val="28"/>
        </w:rPr>
        <w:t>”为使命，坚持“</w:t>
      </w:r>
      <w:r>
        <w:rPr>
          <w:rFonts w:hint="eastAsia"/>
          <w:sz w:val="28"/>
          <w:szCs w:val="28"/>
          <w:lang w:eastAsia="zh-CN"/>
        </w:rPr>
        <w:t>致力成为国内电力行业标杆企业</w:t>
      </w:r>
      <w:r>
        <w:rPr>
          <w:rFonts w:hint="eastAsia"/>
          <w:sz w:val="28"/>
          <w:szCs w:val="28"/>
        </w:rPr>
        <w:t>”的发展方向和愿景，秉承和践行“</w:t>
      </w:r>
      <w:r>
        <w:rPr>
          <w:rFonts w:hint="eastAsia"/>
          <w:sz w:val="28"/>
          <w:szCs w:val="28"/>
          <w:lang w:eastAsia="zh-CN"/>
        </w:rPr>
        <w:t>创新、关爱，为客户不断创造价值</w:t>
      </w:r>
      <w:r>
        <w:rPr>
          <w:rFonts w:hint="eastAsia"/>
          <w:sz w:val="28"/>
          <w:szCs w:val="28"/>
        </w:rPr>
        <w:t>”的核心价值观，立足“质量是立企之本，创新是强企之源”的宗旨，通过导入ISO9001国际标准建立质量管理体系并实施认证，公司建立了一套行之有效的科学的质量控制体系，扎扎实实的加强生产全过程管理，以实际行动严格把控每一件产品质量关。经过多年不懈努力，公司凭借优良的产品质量、诚信经营和差异化的产品在国内外顾客中赢得了良好的市场口碑。</w:t>
      </w:r>
    </w:p>
    <w:p w14:paraId="1229A1EA">
      <w:pPr>
        <w:spacing w:line="480" w:lineRule="exact"/>
        <w:rPr>
          <w:sz w:val="28"/>
          <w:szCs w:val="28"/>
        </w:rPr>
      </w:pPr>
      <w:r>
        <w:rPr>
          <w:rFonts w:hint="eastAsia"/>
          <w:sz w:val="28"/>
          <w:szCs w:val="28"/>
        </w:rPr>
        <w:t xml:space="preserve">    公司自创立以来，得到了各级领导和社会各界朋友的关心和帮助，得到了各位客户和供应商朋友的宝贵支持，在此，我谨代表公司全体员工向关心和支持过我们公司发展的各位领导、各界朋友和全体新老客户表示最诚挚的谢意！</w:t>
      </w:r>
    </w:p>
    <w:p w14:paraId="3A1A89DA">
      <w:pPr>
        <w:spacing w:line="480" w:lineRule="exact"/>
        <w:rPr>
          <w:sz w:val="28"/>
          <w:szCs w:val="28"/>
        </w:rPr>
      </w:pPr>
      <w:r>
        <w:rPr>
          <w:rFonts w:hint="eastAsia"/>
          <w:sz w:val="28"/>
          <w:szCs w:val="28"/>
        </w:rPr>
        <w:t xml:space="preserve">    诚信是立企之本，质量是兴企之源。今后，我们将继续弘扬“勤恳务实、努力拼搏、创新进取、诚信友爱”的精神， 加强产品和技术创新，坚持诚信经营，不断进取，为提升中国乃至世界电力设备行业质量信用水平作出更大贡献，欢迎社会各界的监督指导。</w:t>
      </w:r>
    </w:p>
    <w:p w14:paraId="11C1FDE9">
      <w:pPr>
        <w:spacing w:line="440" w:lineRule="exact"/>
        <w:rPr>
          <w:sz w:val="28"/>
          <w:szCs w:val="28"/>
        </w:rPr>
      </w:pPr>
    </w:p>
    <w:p w14:paraId="03D616C5">
      <w:pPr>
        <w:spacing w:line="440" w:lineRule="exact"/>
        <w:rPr>
          <w:sz w:val="28"/>
          <w:szCs w:val="28"/>
        </w:rPr>
      </w:pPr>
    </w:p>
    <w:p w14:paraId="36CCECBE">
      <w:pPr>
        <w:spacing w:line="440" w:lineRule="exact"/>
        <w:rPr>
          <w:rFonts w:hint="eastAsia"/>
          <w:sz w:val="28"/>
          <w:szCs w:val="28"/>
        </w:rPr>
      </w:pPr>
    </w:p>
    <w:p w14:paraId="4440CF2E">
      <w:pPr>
        <w:spacing w:line="440" w:lineRule="exact"/>
        <w:rPr>
          <w:rFonts w:hint="eastAsia"/>
          <w:sz w:val="28"/>
          <w:szCs w:val="28"/>
        </w:rPr>
      </w:pPr>
    </w:p>
    <w:p w14:paraId="11D09195">
      <w:pPr>
        <w:spacing w:line="440" w:lineRule="exact"/>
        <w:rPr>
          <w:sz w:val="28"/>
          <w:szCs w:val="28"/>
        </w:rPr>
      </w:pPr>
    </w:p>
    <w:p w14:paraId="48F9543E">
      <w:pPr>
        <w:spacing w:line="440" w:lineRule="exact"/>
        <w:rPr>
          <w:sz w:val="28"/>
          <w:szCs w:val="28"/>
        </w:rPr>
      </w:pPr>
      <w:r>
        <w:rPr>
          <w:rFonts w:hint="eastAsia"/>
          <w:sz w:val="28"/>
          <w:szCs w:val="28"/>
        </w:rPr>
        <w:t xml:space="preserve">                                              总经理（签名）：</w:t>
      </w:r>
      <w:r>
        <w:rPr>
          <w:rFonts w:hint="eastAsia" w:ascii="黑体" w:hAnsi="黑体" w:eastAsia="黑体" w:cs="黑体"/>
          <w:sz w:val="24"/>
        </w:rPr>
        <w:t>黄肇杰</w:t>
      </w:r>
    </w:p>
    <w:p w14:paraId="58A6D468">
      <w:pPr>
        <w:rPr>
          <w:rFonts w:hint="eastAsia" w:ascii="宋体" w:hAnsi="宋体" w:eastAsiaTheme="minorEastAsia"/>
          <w:sz w:val="28"/>
          <w:szCs w:val="28"/>
          <w:lang w:eastAsia="zh-CN"/>
        </w:rPr>
      </w:pPr>
    </w:p>
    <w:p w14:paraId="55E72B2E">
      <w:pPr>
        <w:rPr>
          <w:rFonts w:ascii="宋体" w:hAnsi="宋体"/>
          <w:b/>
          <w:sz w:val="28"/>
          <w:szCs w:val="28"/>
        </w:rPr>
      </w:pPr>
      <w:r>
        <w:rPr>
          <w:rFonts w:hint="eastAsia"/>
          <w:sz w:val="24"/>
        </w:rPr>
        <w:t>（三）</w:t>
      </w:r>
      <w:r>
        <w:rPr>
          <w:rFonts w:hint="eastAsia" w:ascii="宋体" w:hAnsi="宋体"/>
          <w:b/>
          <w:sz w:val="28"/>
          <w:szCs w:val="28"/>
        </w:rPr>
        <w:t>公司简介：</w:t>
      </w:r>
    </w:p>
    <w:p w14:paraId="1BAEC901">
      <w:pPr>
        <w:spacing w:line="440" w:lineRule="exact"/>
        <w:ind w:firstLine="562" w:firstLineChars="200"/>
        <w:rPr>
          <w:rFonts w:ascii="宋体" w:hAnsi="宋体"/>
          <w:sz w:val="28"/>
          <w:szCs w:val="28"/>
        </w:rPr>
      </w:pPr>
      <w:r>
        <w:rPr>
          <w:rFonts w:hint="eastAsia" w:ascii="宋体" w:hAnsi="宋体"/>
          <w:b/>
          <w:sz w:val="28"/>
          <w:szCs w:val="28"/>
        </w:rPr>
        <w:t>浙江侨泰电力设备有限公司</w:t>
      </w:r>
      <w:r>
        <w:rPr>
          <w:rFonts w:hint="eastAsia" w:ascii="宋体" w:hAnsi="宋体"/>
          <w:sz w:val="28"/>
          <w:szCs w:val="28"/>
        </w:rPr>
        <w:t>是一家集科研、开发、制造、贸易、服务于一体的国内专业生产电力金具、电线电缆附件的单位，产品经电力工业部电力工程材料部件质量检验测试中心、国家电力公司电力建设研究所、中国电力科学研究院、国网武汉高压研究院、上海电气输配电试验中心等单位检测合格。</w:t>
      </w:r>
    </w:p>
    <w:p w14:paraId="21E28CA0">
      <w:pPr>
        <w:spacing w:line="440" w:lineRule="exact"/>
        <w:ind w:firstLine="560" w:firstLineChars="200"/>
        <w:rPr>
          <w:rFonts w:ascii="宋体" w:hAnsi="宋体"/>
          <w:sz w:val="28"/>
          <w:szCs w:val="28"/>
        </w:rPr>
      </w:pPr>
      <w:r>
        <w:rPr>
          <w:rFonts w:hint="eastAsia" w:ascii="宋体" w:hAnsi="宋体"/>
          <w:sz w:val="28"/>
          <w:szCs w:val="28"/>
        </w:rPr>
        <w:t>公司地处世界地质公园温州雁荡山南麓，距温州机场38公里、温州火车站33公里，南靠浙南最大港口七里港15公里，海陆空交通极为便捷。</w:t>
      </w:r>
    </w:p>
    <w:p w14:paraId="4E8DED86">
      <w:pPr>
        <w:spacing w:line="440" w:lineRule="exact"/>
        <w:ind w:firstLine="560" w:firstLineChars="200"/>
        <w:rPr>
          <w:rFonts w:ascii="宋体" w:hAnsi="宋体"/>
          <w:sz w:val="28"/>
          <w:szCs w:val="28"/>
        </w:rPr>
      </w:pPr>
      <w:r>
        <w:rPr>
          <w:rFonts w:hint="eastAsia" w:ascii="宋体" w:hAnsi="宋体"/>
          <w:sz w:val="28"/>
          <w:szCs w:val="28"/>
        </w:rPr>
        <w:t>公司技术力量雄厚，拥有国内最先进的闪光焊机、摩擦焊机、点焊机等一流的生产设备，生产工艺先进，产品规格齐全，产品主要有：</w:t>
      </w:r>
      <w:r>
        <w:rPr>
          <w:rFonts w:hint="eastAsia" w:ascii="宋体" w:hAnsi="宋体"/>
          <w:color w:val="333333"/>
          <w:sz w:val="28"/>
          <w:szCs w:val="28"/>
        </w:rPr>
        <w:t>铝、铜铝类、铝合金类、绝缘类、锻压类、铸铁类、可铸铁类电力金具，</w:t>
      </w:r>
      <w:r>
        <w:rPr>
          <w:rFonts w:hint="eastAsia" w:ascii="宋体" w:hAnsi="宋体"/>
          <w:sz w:val="28"/>
          <w:szCs w:val="28"/>
        </w:rPr>
        <w:t>共10多个大类，200多个系列，3000多个品种，获得电力金具专利60余项。其中JKH系列跨径进户线线夹、PJJ系列平行接户线耐张线夹、HT系列配护罩户内铜线卡等专利产品，97年被北京城区供电局发文推荐为指定使用产品；SBJ、SBLJ系列抱杆式设备线夹填补国内空白，96年荣获北京国际发明展览会金奖产品奖，97年被北京供电局发文推荐为指定使用产品，98年被国家科委发文为全国推广使用产品。</w:t>
      </w:r>
    </w:p>
    <w:p w14:paraId="78043693">
      <w:pPr>
        <w:spacing w:line="440" w:lineRule="exact"/>
        <w:ind w:firstLine="482"/>
        <w:rPr>
          <w:rFonts w:ascii="宋体" w:hAnsi="宋体" w:eastAsia="宋体" w:cs="宋体"/>
          <w:color w:val="333333"/>
          <w:sz w:val="28"/>
          <w:szCs w:val="28"/>
        </w:rPr>
      </w:pPr>
      <w:r>
        <w:rPr>
          <w:rFonts w:hint="eastAsia" w:ascii="宋体" w:hAnsi="宋体" w:eastAsia="宋体" w:cs="宋体"/>
          <w:color w:val="333333"/>
          <w:sz w:val="28"/>
          <w:szCs w:val="28"/>
        </w:rPr>
        <w:t>公司注重营销网络和售后服务体系的建立， 建立以省城和主要工业城市为中心、以地级城市为重点、县级城市为辐射点的营销体系，产品远销全球多个国家和地区；质量过硬，反应良好。</w:t>
      </w:r>
    </w:p>
    <w:p w14:paraId="67FAABBB">
      <w:pPr>
        <w:spacing w:line="440" w:lineRule="exact"/>
        <w:ind w:firstLine="482"/>
        <w:rPr>
          <w:rFonts w:ascii="宋体" w:hAnsi="宋体"/>
          <w:sz w:val="28"/>
          <w:szCs w:val="28"/>
        </w:rPr>
      </w:pPr>
      <w:r>
        <w:rPr>
          <w:rFonts w:hint="eastAsia" w:ascii="宋体" w:hAnsi="宋体"/>
          <w:sz w:val="28"/>
          <w:szCs w:val="28"/>
        </w:rPr>
        <w:t>公司重视技改投入，致力于新产品开发，注重知识产权。近几年来，公司投入大量资金开发出了分流铜线卡、路灯配电盒、防雷金具、C形线夹、H型线夹、绝缘穿刺线夹、力矩节能线夹等，其中分流铜线卡在2006年获“省优秀科技产品”、“市名牌产品”称号，企业2007年被评为“温州市专利示范企业”。公司制定了</w:t>
      </w:r>
      <w:r>
        <w:rPr>
          <w:rFonts w:hint="eastAsia" w:ascii="宋体" w:hAnsi="宋体"/>
          <w:color w:val="333333"/>
          <w:sz w:val="28"/>
          <w:szCs w:val="28"/>
        </w:rPr>
        <w:t>“质量兴品牌、诚信赢市场、科技创产业”的发展方针，不断引进新技术、新设备和高技术人才进行质量、技术、机制创新，实现质的提高，量的跨越。高标准提升售前、售后服务质量，满足新老客户的需求，为共创国际电力工业辉煌美好明天而努力。</w:t>
      </w:r>
    </w:p>
    <w:p w14:paraId="0DB01583">
      <w:pPr>
        <w:spacing w:line="440" w:lineRule="exact"/>
        <w:ind w:firstLine="482"/>
        <w:rPr>
          <w:rFonts w:ascii="宋体" w:hAnsi="宋体"/>
          <w:sz w:val="28"/>
          <w:szCs w:val="28"/>
        </w:rPr>
      </w:pPr>
      <w:r>
        <w:rPr>
          <w:rFonts w:hint="eastAsia" w:ascii="宋体" w:hAnsi="宋体"/>
          <w:sz w:val="28"/>
          <w:szCs w:val="28"/>
        </w:rPr>
        <w:t xml:space="preserve"> 我们在不断完善企业管理和人才队伍建设的同时，狠抓质量管理和品牌建设。质量是企业的生命，品牌是企业的形象，也是企业自信、自强的实力体现。公司早在2000年就通过了ISO9001质量体系认证，多次获得“纳税大户”、“重合同守信用单位”、“科技进步先进单位”、“安全生产先进单位”、“慈善捐赠先进单位”、“明星企业”等称号，为提高企业科学管理水平与国际企业管理接轨跨出了坚实的一大步。</w:t>
      </w:r>
    </w:p>
    <w:p w14:paraId="788370D1">
      <w:pPr>
        <w:spacing w:line="440" w:lineRule="exact"/>
        <w:ind w:firstLine="482"/>
        <w:rPr>
          <w:rFonts w:ascii="宋体" w:hAnsi="宋体"/>
          <w:color w:val="0000FF"/>
          <w:sz w:val="28"/>
          <w:szCs w:val="28"/>
        </w:rPr>
      </w:pPr>
      <w:r>
        <w:rPr>
          <w:rFonts w:hint="eastAsia" w:ascii="宋体" w:hAnsi="宋体"/>
          <w:sz w:val="28"/>
          <w:szCs w:val="28"/>
        </w:rPr>
        <w:t xml:space="preserve"> 我们坚持“以科技求发展，以质量求生存”的公司发展战略，</w:t>
      </w:r>
      <w:r>
        <w:rPr>
          <w:rFonts w:hint="eastAsia"/>
          <w:color w:val="333333"/>
          <w:sz w:val="28"/>
          <w:szCs w:val="28"/>
        </w:rPr>
        <w:t>坚持“用户第一、质量第一、服务第一、信誉第一”的宗旨，</w:t>
      </w:r>
      <w:r>
        <w:rPr>
          <w:rFonts w:hint="eastAsia" w:ascii="宋体" w:hAnsi="宋体"/>
          <w:sz w:val="28"/>
          <w:szCs w:val="28"/>
        </w:rPr>
        <w:t>以严谨务实、开拓进取的精神，以“管理追求严谨高效，质量追求精益求精，服务追求尽善尽美”的质量方针，以诚信的经营回报社会，为电力事业的繁荣和发展而努力。竭诚欢迎海内外客商前来洽谈合作、共同发展。</w:t>
      </w:r>
    </w:p>
    <w:p w14:paraId="3EB550E9">
      <w:pPr>
        <w:spacing w:line="500" w:lineRule="exact"/>
        <w:jc w:val="left"/>
        <w:rPr>
          <w:rFonts w:ascii="宋体" w:hAnsi="宋体"/>
          <w:sz w:val="28"/>
          <w:szCs w:val="28"/>
        </w:rPr>
      </w:pPr>
      <w:r>
        <w:rPr>
          <w:rFonts w:hint="eastAsia" w:ascii="宋体" w:hAnsi="宋体"/>
          <w:sz w:val="28"/>
          <w:szCs w:val="28"/>
        </w:rPr>
        <w:t xml:space="preserve">    ●企业精神：</w:t>
      </w:r>
    </w:p>
    <w:p w14:paraId="10823B3D">
      <w:pPr>
        <w:spacing w:line="460" w:lineRule="exact"/>
        <w:ind w:firstLine="560" w:firstLineChars="200"/>
        <w:rPr>
          <w:rFonts w:ascii="宋体" w:hAnsi="宋体"/>
          <w:sz w:val="28"/>
          <w:szCs w:val="28"/>
        </w:rPr>
      </w:pPr>
      <w:r>
        <w:rPr>
          <w:rFonts w:hint="eastAsia" w:ascii="宋体" w:hAnsi="宋体"/>
          <w:sz w:val="28"/>
          <w:szCs w:val="28"/>
        </w:rPr>
        <w:t>公司创始人黄可楼于1994年一步一个脚印从普通销售人员到如今的荣誉董事长，如今已</w:t>
      </w:r>
      <w:r>
        <w:rPr>
          <w:rFonts w:hint="eastAsia" w:ascii="宋体" w:hAnsi="宋体"/>
          <w:sz w:val="28"/>
          <w:szCs w:val="28"/>
          <w:lang w:eastAsia="zh-CN"/>
        </w:rPr>
        <w:t>完成顺利交接</w:t>
      </w:r>
      <w:r>
        <w:rPr>
          <w:rFonts w:hint="eastAsia" w:ascii="宋体" w:hAnsi="宋体"/>
          <w:sz w:val="28"/>
          <w:szCs w:val="28"/>
        </w:rPr>
        <w:t>，在年轻董事长黄伟的带领下，大家紧密配合，刻苦钻研</w:t>
      </w:r>
      <w:r>
        <w:rPr>
          <w:rFonts w:hint="eastAsia" w:ascii="宋体" w:hAnsi="宋体"/>
          <w:sz w:val="28"/>
          <w:szCs w:val="28"/>
          <w:lang w:eastAsia="zh-CN"/>
        </w:rPr>
        <w:t>。公司</w:t>
      </w:r>
      <w:r>
        <w:rPr>
          <w:rFonts w:hint="eastAsia" w:ascii="宋体" w:hAnsi="宋体"/>
          <w:sz w:val="28"/>
          <w:szCs w:val="28"/>
        </w:rPr>
        <w:t>经过20余年的打拼，使企业积累了深厚的文化积淀。他的座右铭是“做企业要有</w:t>
      </w:r>
      <w:r>
        <w:rPr>
          <w:rFonts w:hint="eastAsia"/>
          <w:sz w:val="28"/>
          <w:szCs w:val="28"/>
        </w:rPr>
        <w:t>争创一流的霸气、敢于负责的勇气、克难攻坚的豪气；要争分夺秒抢、千辛万苦拼、有胆有识闯、脚踏实地干。</w:t>
      </w:r>
      <w:r>
        <w:rPr>
          <w:rFonts w:hint="eastAsia" w:ascii="宋体" w:hAnsi="宋体"/>
          <w:sz w:val="28"/>
          <w:szCs w:val="28"/>
        </w:rPr>
        <w:t>”由此逐步形成全员贯彻有一的企业精神支柱，最终使公司迅速发展壮大为国内</w:t>
      </w:r>
      <w:r>
        <w:rPr>
          <w:rFonts w:hint="eastAsia" w:ascii="宋体" w:hAnsi="宋体"/>
          <w:sz w:val="28"/>
          <w:szCs w:val="28"/>
          <w:lang w:eastAsia="zh-CN"/>
        </w:rPr>
        <w:t>电力</w:t>
      </w:r>
      <w:r>
        <w:rPr>
          <w:rFonts w:hint="eastAsia" w:ascii="宋体" w:hAnsi="宋体"/>
          <w:sz w:val="28"/>
          <w:szCs w:val="28"/>
        </w:rPr>
        <w:t>行业的创新标杆企业。</w:t>
      </w:r>
    </w:p>
    <w:p w14:paraId="1983C299">
      <w:pPr>
        <w:spacing w:line="460" w:lineRule="exact"/>
        <w:ind w:firstLine="560" w:firstLineChars="200"/>
        <w:rPr>
          <w:rFonts w:ascii="宋体" w:hAnsi="宋体"/>
          <w:sz w:val="28"/>
          <w:szCs w:val="28"/>
        </w:rPr>
      </w:pPr>
      <w:r>
        <w:rPr>
          <w:rFonts w:hint="eastAsia" w:ascii="宋体" w:hAnsi="宋体"/>
          <w:sz w:val="28"/>
          <w:szCs w:val="28"/>
        </w:rPr>
        <w:t>●核心价值观：</w:t>
      </w:r>
    </w:p>
    <w:p w14:paraId="4FB734DA">
      <w:pPr>
        <w:spacing w:line="460" w:lineRule="exact"/>
        <w:ind w:firstLine="560" w:firstLineChars="200"/>
        <w:rPr>
          <w:rFonts w:ascii="宋体" w:hAnsi="宋体"/>
          <w:sz w:val="28"/>
          <w:szCs w:val="28"/>
        </w:rPr>
      </w:pPr>
      <w:r>
        <w:rPr>
          <w:rFonts w:hint="eastAsia"/>
          <w:sz w:val="28"/>
          <w:szCs w:val="28"/>
        </w:rPr>
        <w:t>自公司设立以来，公司</w:t>
      </w:r>
      <w:r>
        <w:rPr>
          <w:rFonts w:hint="eastAsia" w:ascii="宋体" w:hAnsi="宋体"/>
          <w:sz w:val="28"/>
          <w:szCs w:val="28"/>
        </w:rPr>
        <w:t>领导班子历来注重企业核心价值观体现、员工队伍建设和社会责任建设。公司</w:t>
      </w:r>
      <w:r>
        <w:rPr>
          <w:rFonts w:hint="eastAsia"/>
          <w:sz w:val="28"/>
          <w:szCs w:val="28"/>
        </w:rPr>
        <w:t>提炼出“</w:t>
      </w:r>
      <w:r>
        <w:rPr>
          <w:rFonts w:hint="eastAsia"/>
          <w:sz w:val="28"/>
          <w:szCs w:val="28"/>
          <w:lang w:eastAsia="zh-CN"/>
        </w:rPr>
        <w:t>创新、关爱，为客户不断创造价值</w:t>
      </w:r>
      <w:r>
        <w:rPr>
          <w:rFonts w:hint="eastAsia"/>
          <w:sz w:val="28"/>
          <w:szCs w:val="28"/>
        </w:rPr>
        <w:t>”的企业核心价值观</w:t>
      </w:r>
      <w:r>
        <w:rPr>
          <w:rFonts w:hint="eastAsia" w:ascii="宋体" w:hAnsi="宋体"/>
          <w:sz w:val="28"/>
          <w:szCs w:val="28"/>
        </w:rPr>
        <w:t>，并将此贯穿到整个企业发展历程中，坚持用统一的核心价值观指导企业的经济发展和企业文化建设。在绩效目标中均衡考虑各方利益，向员工和主要合作伙伴沟通公司的价值观、发展方向和目标，确保双向沟通，以达到“和用户创造共赢，和员工创造幸福”的目标。</w:t>
      </w:r>
    </w:p>
    <w:p w14:paraId="029A6CCF">
      <w:pPr>
        <w:spacing w:line="500" w:lineRule="exact"/>
        <w:ind w:firstLine="560" w:firstLineChars="200"/>
        <w:rPr>
          <w:sz w:val="28"/>
          <w:szCs w:val="28"/>
        </w:rPr>
      </w:pPr>
      <w:r>
        <w:rPr>
          <w:rFonts w:hint="eastAsia" w:ascii="宋体" w:hAnsi="宋体"/>
          <w:sz w:val="28"/>
          <w:szCs w:val="28"/>
        </w:rPr>
        <w:t>●</w:t>
      </w:r>
      <w:r>
        <w:rPr>
          <w:rFonts w:hint="eastAsia"/>
          <w:sz w:val="28"/>
          <w:szCs w:val="28"/>
        </w:rPr>
        <w:t>使命：</w:t>
      </w:r>
    </w:p>
    <w:p w14:paraId="43528C49">
      <w:pPr>
        <w:spacing w:line="500" w:lineRule="exact"/>
        <w:ind w:firstLine="560" w:firstLineChars="200"/>
        <w:rPr>
          <w:rFonts w:hint="eastAsia" w:eastAsiaTheme="minorEastAsia"/>
          <w:sz w:val="28"/>
          <w:szCs w:val="28"/>
          <w:lang w:eastAsia="zh-CN"/>
        </w:rPr>
      </w:pPr>
      <w:r>
        <w:rPr>
          <w:rFonts w:hint="eastAsia"/>
          <w:sz w:val="28"/>
          <w:szCs w:val="28"/>
        </w:rPr>
        <w:t>公司自成立之初，就提出区别于其他金具企业的创新理念，产品始终定位于研发和生产高附加值、高可靠性、差异化的电力金具产品。公司上下牢固树立并保持客户意识和品牌意识，深入贯彻“技术创新、工艺创新、管理创新”的理念，以孜孜不倦的工作作风和精神状态迎接新的挑战，把公司发展成为国内电力行业创新标杆企业</w:t>
      </w:r>
      <w:r>
        <w:rPr>
          <w:rFonts w:hint="eastAsia"/>
          <w:sz w:val="28"/>
          <w:szCs w:val="28"/>
          <w:lang w:eastAsia="zh-CN"/>
        </w:rPr>
        <w:t>，为电力事业做出卓越贡献。</w:t>
      </w:r>
    </w:p>
    <w:p w14:paraId="4A90B5C3">
      <w:pPr>
        <w:spacing w:line="500" w:lineRule="exact"/>
        <w:ind w:firstLine="560" w:firstLineChars="200"/>
        <w:rPr>
          <w:sz w:val="28"/>
          <w:szCs w:val="28"/>
        </w:rPr>
      </w:pPr>
      <w:r>
        <w:rPr>
          <w:rFonts w:hint="eastAsia" w:ascii="宋体" w:hAnsi="宋体"/>
          <w:sz w:val="28"/>
          <w:szCs w:val="28"/>
        </w:rPr>
        <w:t>●</w:t>
      </w:r>
      <w:r>
        <w:rPr>
          <w:rFonts w:hint="eastAsia"/>
          <w:sz w:val="28"/>
          <w:szCs w:val="28"/>
        </w:rPr>
        <w:t>发展方向和愿景：</w:t>
      </w:r>
    </w:p>
    <w:p w14:paraId="49F70001">
      <w:pPr>
        <w:spacing w:line="420" w:lineRule="exact"/>
        <w:ind w:firstLine="560" w:firstLineChars="200"/>
        <w:rPr>
          <w:sz w:val="28"/>
          <w:szCs w:val="28"/>
        </w:rPr>
      </w:pPr>
      <w:r>
        <w:rPr>
          <w:rFonts w:hint="eastAsia" w:ascii="Calibri" w:hAnsi="Calibri" w:eastAsia="宋体" w:cs="Times New Roman"/>
          <w:sz w:val="28"/>
          <w:szCs w:val="28"/>
          <w:highlight w:val="none"/>
          <w:lang w:eastAsia="zh-CN"/>
        </w:rPr>
        <w:t>作为现阶段中国电力金具行业专利申请较多和专利意识比较强的企业，公司领导班子充分研究分析国内市场的发展趋势，结合本公司实际，提出“致力于成为国内电力行业标杆企业”的发展方向和愿景</w:t>
      </w:r>
      <w:r>
        <w:rPr>
          <w:rFonts w:hint="eastAsia" w:ascii="Calibri" w:hAnsi="Calibri" w:eastAsia="宋体" w:cs="Times New Roman"/>
          <w:sz w:val="28"/>
          <w:szCs w:val="28"/>
          <w:highlight w:val="none"/>
        </w:rPr>
        <w:t>。</w:t>
      </w:r>
    </w:p>
    <w:p w14:paraId="732C4148">
      <w:pPr>
        <w:spacing w:line="500" w:lineRule="exact"/>
        <w:rPr>
          <w:sz w:val="28"/>
          <w:szCs w:val="28"/>
        </w:rPr>
      </w:pPr>
      <w:r>
        <w:rPr>
          <w:rFonts w:hint="eastAsia" w:ascii="宋体" w:hAnsi="宋体"/>
          <w:b/>
          <w:sz w:val="28"/>
          <w:szCs w:val="28"/>
        </w:rPr>
        <w:t xml:space="preserve">    二、公司质量管理情况综述：</w:t>
      </w:r>
    </w:p>
    <w:p w14:paraId="7EF1B345">
      <w:pPr>
        <w:spacing w:line="500" w:lineRule="exact"/>
        <w:rPr>
          <w:rFonts w:eastAsia="宋体"/>
          <w:sz w:val="28"/>
          <w:szCs w:val="28"/>
        </w:rPr>
      </w:pPr>
      <w:r>
        <w:rPr>
          <w:rFonts w:hint="eastAsia"/>
          <w:sz w:val="28"/>
          <w:szCs w:val="28"/>
        </w:rPr>
        <w:t xml:space="preserve">    （一）公司方针：</w:t>
      </w:r>
    </w:p>
    <w:p w14:paraId="5E5C345D">
      <w:pPr>
        <w:spacing w:line="420" w:lineRule="exact"/>
        <w:ind w:firstLine="560" w:firstLineChars="200"/>
        <w:jc w:val="left"/>
      </w:pPr>
      <w:r>
        <w:rPr>
          <w:rFonts w:hint="eastAsia"/>
          <w:sz w:val="28"/>
          <w:szCs w:val="28"/>
        </w:rPr>
        <w:t>公司经多年的实践发展，确定了 “管理追求严谨高效</w:t>
      </w:r>
      <w:r>
        <w:rPr>
          <w:rFonts w:hint="eastAsia"/>
          <w:sz w:val="28"/>
          <w:szCs w:val="28"/>
          <w:lang w:eastAsia="zh-CN"/>
        </w:rPr>
        <w:t>，</w:t>
      </w:r>
      <w:r>
        <w:rPr>
          <w:rFonts w:hint="eastAsia"/>
          <w:sz w:val="28"/>
          <w:szCs w:val="28"/>
        </w:rPr>
        <w:t>质量追求精益求精</w:t>
      </w:r>
      <w:r>
        <w:rPr>
          <w:rFonts w:hint="eastAsia"/>
          <w:sz w:val="28"/>
          <w:szCs w:val="28"/>
          <w:lang w:eastAsia="zh-CN"/>
        </w:rPr>
        <w:t>，</w:t>
      </w:r>
      <w:r>
        <w:rPr>
          <w:rFonts w:hint="eastAsia"/>
          <w:sz w:val="28"/>
          <w:szCs w:val="28"/>
        </w:rPr>
        <w:t>服务追求尽善尽美</w:t>
      </w:r>
      <w:r>
        <w:rPr>
          <w:rFonts w:hint="eastAsia"/>
          <w:sz w:val="28"/>
          <w:szCs w:val="28"/>
          <w:lang w:eastAsia="zh-CN"/>
        </w:rPr>
        <w:t>；</w:t>
      </w:r>
      <w:r>
        <w:rPr>
          <w:rFonts w:hint="eastAsia"/>
          <w:sz w:val="28"/>
          <w:szCs w:val="28"/>
        </w:rPr>
        <w:t>严守法律法规, 做好环境保护</w:t>
      </w:r>
      <w:r>
        <w:rPr>
          <w:rFonts w:hint="eastAsia"/>
          <w:sz w:val="28"/>
          <w:szCs w:val="28"/>
          <w:lang w:eastAsia="zh-CN"/>
        </w:rPr>
        <w:t>，</w:t>
      </w:r>
      <w:r>
        <w:rPr>
          <w:rFonts w:hint="eastAsia"/>
          <w:sz w:val="28"/>
          <w:szCs w:val="28"/>
        </w:rPr>
        <w:t>重视节能降耗，实现持续改进</w:t>
      </w:r>
      <w:r>
        <w:rPr>
          <w:rFonts w:hint="eastAsia"/>
          <w:sz w:val="28"/>
          <w:szCs w:val="28"/>
          <w:lang w:eastAsia="zh-CN"/>
        </w:rPr>
        <w:t>；</w:t>
      </w:r>
      <w:r>
        <w:rPr>
          <w:rFonts w:hint="eastAsia"/>
          <w:sz w:val="28"/>
          <w:szCs w:val="28"/>
        </w:rPr>
        <w:t xml:space="preserve">预防为主，消除隐患，降低风险，以人为本，全员参与，持续改进”的质量、环境、职业健康安全、质量诚信管理方针。品质是公司的创业之本、兴企之基。强化品质意识、落实品质责任是贯彻品牌理念的首要工作。谁生产谁负责，谁受益谁担责是作为基本观念在全公司得到广泛宣贯和全面实施。特别是经营者和管理者，要主动树立品牌意识、主动承担品质责任。公司成立之初，便致力于打造高质量产品，将产品质量视为企业生存和发展的重要基石，通过实施ISO9001、ISO14001 和 </w:t>
      </w:r>
      <w:r>
        <w:rPr>
          <w:rFonts w:hint="eastAsia"/>
          <w:sz w:val="28"/>
          <w:szCs w:val="28"/>
          <w:lang w:val="en-US" w:eastAsia="zh-CN"/>
        </w:rPr>
        <w:t>ISO45001</w:t>
      </w:r>
      <w:r>
        <w:rPr>
          <w:rFonts w:hint="eastAsia"/>
          <w:sz w:val="28"/>
          <w:szCs w:val="28"/>
        </w:rPr>
        <w:t xml:space="preserve"> “三标一体”管理体系的认证，要求各部门和各过程活动严格按该质量管理体系执行，使企业产品的质量得到有力的保障，从而使企业的质量方针得以顺利推行。为从根本上加强质量管理，提高公司经营质量，推行全面质量管理，开展质量提升活动，通过内部审核、管理评审、第三方审核、不断寻找改进机会和以持续改进的方式，迈向卓越的绩效。</w:t>
      </w:r>
    </w:p>
    <w:p w14:paraId="47529E5D">
      <w:pPr>
        <w:tabs>
          <w:tab w:val="left" w:pos="718"/>
        </w:tabs>
        <w:jc w:val="center"/>
        <w:rPr>
          <w:rFonts w:hint="eastAsia" w:eastAsia="宋体"/>
          <w:sz w:val="24"/>
          <w:lang w:eastAsia="zh-CN"/>
        </w:rPr>
      </w:pPr>
      <w:r>
        <w:rPr>
          <w:rFonts w:hint="eastAsia" w:eastAsiaTheme="minorEastAsia"/>
          <w:lang w:eastAsia="zh-CN"/>
        </w:rPr>
        <w:drawing>
          <wp:inline distT="0" distB="0" distL="114300" distR="114300">
            <wp:extent cx="1949450" cy="2776220"/>
            <wp:effectExtent l="0" t="0" r="12700" b="5080"/>
            <wp:docPr id="3" name="图片 3" descr="1756100321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756100321346"/>
                    <pic:cNvPicPr>
                      <a:picLocks noChangeAspect="1"/>
                    </pic:cNvPicPr>
                  </pic:nvPicPr>
                  <pic:blipFill>
                    <a:blip r:embed="rId4"/>
                    <a:stretch>
                      <a:fillRect/>
                    </a:stretch>
                  </pic:blipFill>
                  <pic:spPr>
                    <a:xfrm>
                      <a:off x="0" y="0"/>
                      <a:ext cx="1949450" cy="2776220"/>
                    </a:xfrm>
                    <a:prstGeom prst="rect">
                      <a:avLst/>
                    </a:prstGeom>
                  </pic:spPr>
                </pic:pic>
              </a:graphicData>
            </a:graphic>
          </wp:inline>
        </w:drawing>
      </w:r>
      <w:r>
        <w:rPr>
          <w:rFonts w:hint="eastAsia" w:eastAsiaTheme="minorEastAsia"/>
          <w:lang w:eastAsia="zh-CN"/>
        </w:rPr>
        <w:drawing>
          <wp:inline distT="0" distB="0" distL="114300" distR="114300">
            <wp:extent cx="1978660" cy="2781935"/>
            <wp:effectExtent l="0" t="0" r="2540" b="18415"/>
            <wp:docPr id="2" name="图片 2" descr="1756100294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756100294344"/>
                    <pic:cNvPicPr>
                      <a:picLocks noChangeAspect="1"/>
                    </pic:cNvPicPr>
                  </pic:nvPicPr>
                  <pic:blipFill>
                    <a:blip r:embed="rId5"/>
                    <a:stretch>
                      <a:fillRect/>
                    </a:stretch>
                  </pic:blipFill>
                  <pic:spPr>
                    <a:xfrm>
                      <a:off x="0" y="0"/>
                      <a:ext cx="1978660" cy="2781935"/>
                    </a:xfrm>
                    <a:prstGeom prst="rect">
                      <a:avLst/>
                    </a:prstGeom>
                  </pic:spPr>
                </pic:pic>
              </a:graphicData>
            </a:graphic>
          </wp:inline>
        </w:drawing>
      </w:r>
      <w:r>
        <w:rPr>
          <w:rFonts w:hint="default" w:eastAsiaTheme="minorEastAsia"/>
          <w:lang w:val="en-US" w:eastAsia="zh-CN"/>
        </w:rPr>
        <w:drawing>
          <wp:inline distT="0" distB="0" distL="114300" distR="114300">
            <wp:extent cx="1896110" cy="2670810"/>
            <wp:effectExtent l="0" t="0" r="8890" b="15240"/>
            <wp:docPr id="4" name="图片 4" descr="17561003576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756100357607"/>
                    <pic:cNvPicPr>
                      <a:picLocks noChangeAspect="1"/>
                    </pic:cNvPicPr>
                  </pic:nvPicPr>
                  <pic:blipFill>
                    <a:blip r:embed="rId6"/>
                    <a:stretch>
                      <a:fillRect/>
                    </a:stretch>
                  </pic:blipFill>
                  <pic:spPr>
                    <a:xfrm>
                      <a:off x="0" y="0"/>
                      <a:ext cx="1896110" cy="2670810"/>
                    </a:xfrm>
                    <a:prstGeom prst="rect">
                      <a:avLst/>
                    </a:prstGeom>
                  </pic:spPr>
                </pic:pic>
              </a:graphicData>
            </a:graphic>
          </wp:inline>
        </w:drawing>
      </w:r>
    </w:p>
    <w:p w14:paraId="38F8BDC6">
      <w:pPr>
        <w:tabs>
          <w:tab w:val="left" w:pos="718"/>
        </w:tabs>
        <w:jc w:val="center"/>
        <w:rPr>
          <w:rFonts w:eastAsia="宋体"/>
          <w:sz w:val="24"/>
        </w:rPr>
      </w:pPr>
    </w:p>
    <w:p w14:paraId="3545D994">
      <w:pPr>
        <w:spacing w:line="500" w:lineRule="exact"/>
        <w:rPr>
          <w:sz w:val="28"/>
          <w:szCs w:val="28"/>
        </w:rPr>
      </w:pPr>
      <w:r>
        <w:rPr>
          <w:rFonts w:hint="eastAsia"/>
          <w:sz w:val="28"/>
          <w:szCs w:val="28"/>
        </w:rPr>
        <w:t>（二）质量管理机构：</w:t>
      </w:r>
    </w:p>
    <w:p w14:paraId="1FD96EA4">
      <w:pPr>
        <w:spacing w:line="500" w:lineRule="exact"/>
        <w:rPr>
          <w:sz w:val="28"/>
          <w:szCs w:val="28"/>
        </w:rPr>
      </w:pPr>
      <w:r>
        <w:rPr>
          <w:rFonts w:hint="eastAsia"/>
          <w:sz w:val="28"/>
          <w:szCs w:val="28"/>
        </w:rPr>
        <w:t xml:space="preserve">    公司总经理亲自主持以质量为核心的经营战略的调查、研讨和制订。公司副总及品质部对本公司的产品质量安全工作全面负责，组织制定企业质量发展战略、年度质量工作计划和质量安全保障措施；学习并实施先进质量管理体系和管理方法；组织实施质量改进活动；配备相应人员并规定其职责、权限和相互关系，确保质量管理体系得到建立和保持，并推动持续改进。本着对产品质量的高度重视，公司制定了各原料、辅料、产品的检验标准，并各司其职、相互沟通配合，从研发、采购、生产等各过程，加强产品质量把控。</w:t>
      </w:r>
    </w:p>
    <w:p w14:paraId="799B7D59">
      <w:pPr>
        <w:spacing w:line="460" w:lineRule="exact"/>
        <w:rPr>
          <w:sz w:val="28"/>
          <w:szCs w:val="28"/>
        </w:rPr>
      </w:pPr>
    </w:p>
    <w:p w14:paraId="78AE35DD">
      <w:pPr>
        <w:spacing w:line="460" w:lineRule="exact"/>
        <w:rPr>
          <w:sz w:val="28"/>
          <w:szCs w:val="28"/>
        </w:rPr>
      </w:pPr>
    </w:p>
    <w:p w14:paraId="7130A955">
      <w:pPr>
        <w:spacing w:line="460" w:lineRule="exact"/>
        <w:rPr>
          <w:sz w:val="28"/>
          <w:szCs w:val="28"/>
        </w:rPr>
      </w:pPr>
    </w:p>
    <w:p w14:paraId="552B5CAD">
      <w:pPr>
        <w:spacing w:line="460" w:lineRule="exact"/>
        <w:rPr>
          <w:sz w:val="28"/>
          <w:szCs w:val="28"/>
        </w:rPr>
      </w:pPr>
    </w:p>
    <w:p w14:paraId="09D88AAC">
      <w:pPr>
        <w:spacing w:line="460" w:lineRule="exact"/>
        <w:jc w:val="center"/>
        <w:rPr>
          <w:rFonts w:hint="eastAsia" w:ascii="宋体" w:hAnsi="宋体" w:eastAsiaTheme="minorEastAsia"/>
          <w:sz w:val="28"/>
          <w:szCs w:val="28"/>
          <w:lang w:eastAsia="zh-CN"/>
        </w:rPr>
      </w:pPr>
      <w:r>
        <w:rPr>
          <w:rFonts w:hint="eastAsia" w:ascii="宋体" w:hAnsi="宋体" w:eastAsia="宋体" w:cs="宋体"/>
          <w:bCs/>
          <w:sz w:val="28"/>
          <w:szCs w:val="28"/>
        </w:rPr>
        <w:t>图 1</w:t>
      </w:r>
      <w:r>
        <w:rPr>
          <w:rFonts w:hint="eastAsia"/>
          <w:sz w:val="28"/>
          <w:szCs w:val="28"/>
        </w:rPr>
        <w:t>：浙江侨泰电力设备</w:t>
      </w:r>
      <w:r>
        <w:rPr>
          <w:rFonts w:hint="eastAsia" w:ascii="宋体" w:hAnsi="宋体"/>
          <w:sz w:val="28"/>
          <w:szCs w:val="28"/>
        </w:rPr>
        <w:t>有限公司浙江制造管理体系结构图</w:t>
      </w:r>
      <w:r>
        <w:rPr>
          <w:rFonts w:hint="eastAsia"/>
          <w:sz w:val="28"/>
          <w:szCs w:val="28"/>
        </w:rPr>
        <w:t>：</w:t>
      </w:r>
    </w:p>
    <w:p w14:paraId="22A422B8">
      <w:pPr>
        <w:rPr>
          <w:rFonts w:hint="eastAsia" w:ascii="宋体" w:hAnsi="宋体" w:eastAsiaTheme="minorEastAsia"/>
          <w:sz w:val="28"/>
          <w:szCs w:val="28"/>
          <w:lang w:eastAsia="zh-CN"/>
        </w:rPr>
      </w:pPr>
      <w:r>
        <w:rPr>
          <w:rFonts w:hint="eastAsia" w:ascii="宋体" w:hAnsi="宋体" w:eastAsiaTheme="minorEastAsia"/>
          <w:sz w:val="28"/>
          <w:szCs w:val="28"/>
          <w:lang w:eastAsia="zh-CN"/>
        </w:rPr>
        <w:drawing>
          <wp:inline distT="0" distB="0" distL="114300" distR="114300">
            <wp:extent cx="6383020" cy="7021830"/>
            <wp:effectExtent l="0" t="0" r="17780" b="7620"/>
            <wp:docPr id="1" name="图片 1" descr="160333537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603335370(1)"/>
                    <pic:cNvPicPr>
                      <a:picLocks noChangeAspect="1"/>
                    </pic:cNvPicPr>
                  </pic:nvPicPr>
                  <pic:blipFill>
                    <a:blip r:embed="rId7"/>
                    <a:stretch>
                      <a:fillRect/>
                    </a:stretch>
                  </pic:blipFill>
                  <pic:spPr>
                    <a:xfrm>
                      <a:off x="0" y="0"/>
                      <a:ext cx="6383020" cy="7021830"/>
                    </a:xfrm>
                    <a:prstGeom prst="rect">
                      <a:avLst/>
                    </a:prstGeom>
                  </pic:spPr>
                </pic:pic>
              </a:graphicData>
            </a:graphic>
          </wp:inline>
        </w:drawing>
      </w:r>
    </w:p>
    <w:p w14:paraId="7D2F8C55">
      <w:pPr>
        <w:rPr>
          <w:sz w:val="28"/>
          <w:szCs w:val="28"/>
        </w:rPr>
      </w:pPr>
      <w:r>
        <w:rPr>
          <w:rFonts w:hint="eastAsia"/>
          <w:sz w:val="28"/>
          <w:szCs w:val="28"/>
          <w:lang w:eastAsia="zh-CN"/>
        </w:rPr>
        <w:t>（三）</w:t>
      </w:r>
      <w:r>
        <w:rPr>
          <w:rFonts w:hint="eastAsia"/>
          <w:sz w:val="28"/>
          <w:szCs w:val="28"/>
        </w:rPr>
        <w:t>质量管理体系：</w:t>
      </w:r>
    </w:p>
    <w:p w14:paraId="2776B2C8">
      <w:pPr>
        <w:spacing w:line="460" w:lineRule="exact"/>
        <w:rPr>
          <w:sz w:val="28"/>
          <w:szCs w:val="28"/>
        </w:rPr>
      </w:pPr>
      <w:r>
        <w:rPr>
          <w:rFonts w:hint="eastAsia"/>
          <w:sz w:val="28"/>
          <w:szCs w:val="28"/>
        </w:rPr>
        <w:t xml:space="preserve">    公司建立、实施和保持了有效的浙江制造管理体系，确保在生产工作与各项经营活动中有效运行，并已通过质量、环境和职业健康安全“三标一体”管理体系认证。</w:t>
      </w:r>
    </w:p>
    <w:p w14:paraId="41968683">
      <w:pPr>
        <w:spacing w:line="500" w:lineRule="exact"/>
        <w:rPr>
          <w:sz w:val="28"/>
          <w:szCs w:val="28"/>
        </w:rPr>
      </w:pPr>
      <w:r>
        <w:rPr>
          <w:rFonts w:hint="eastAsia"/>
          <w:sz w:val="28"/>
          <w:szCs w:val="28"/>
        </w:rPr>
        <w:t xml:space="preserve">    公司在实施ISO9001</w:t>
      </w:r>
      <w:r>
        <w:rPr>
          <w:rFonts w:hint="eastAsia" w:ascii="华文中宋" w:hAnsi="华文中宋" w:eastAsia="华文中宋" w:cs="宋体"/>
          <w:sz w:val="28"/>
          <w:szCs w:val="28"/>
        </w:rPr>
        <w:t>:</w:t>
      </w:r>
      <w:r>
        <w:rPr>
          <w:rFonts w:hint="eastAsia"/>
          <w:sz w:val="28"/>
          <w:szCs w:val="28"/>
        </w:rPr>
        <w:t>2015质量管理体系转版时，围绕产品的设计、开发、生产和销售等与顾客有关的核心业务过程，把ISO9001</w:t>
      </w:r>
      <w:r>
        <w:rPr>
          <w:rFonts w:hint="eastAsia" w:ascii="华文中宋" w:hAnsi="华文中宋" w:eastAsia="华文中宋" w:cs="宋体"/>
          <w:sz w:val="28"/>
          <w:szCs w:val="28"/>
        </w:rPr>
        <w:t>:</w:t>
      </w:r>
      <w:r>
        <w:rPr>
          <w:rFonts w:hint="eastAsia"/>
          <w:sz w:val="28"/>
          <w:szCs w:val="28"/>
        </w:rPr>
        <w:t>2015标准要求融入公司体系要求，编制形成管理手册、程序文件和其他质量文件等，加以实施和保持，并持续改进有效性。为了不断提升质量管理绩效，公司从导入 ISO 9001 质量管理体系，到导入卓越绩效管理模式，为公司产品质量的稳定提高和质量管理水平的持续改进提供了保障。</w:t>
      </w:r>
    </w:p>
    <w:p w14:paraId="715782E2">
      <w:pPr>
        <w:spacing w:line="500" w:lineRule="exact"/>
        <w:rPr>
          <w:sz w:val="28"/>
          <w:szCs w:val="28"/>
        </w:rPr>
      </w:pPr>
      <w:r>
        <w:rPr>
          <w:rFonts w:hint="eastAsia"/>
          <w:sz w:val="28"/>
          <w:szCs w:val="28"/>
        </w:rPr>
        <w:t xml:space="preserve">    在导入 DB33</w:t>
      </w:r>
      <w:r>
        <w:rPr>
          <w:rFonts w:hint="eastAsia" w:ascii="华文中宋" w:hAnsi="华文中宋" w:eastAsia="华文中宋"/>
          <w:sz w:val="28"/>
          <w:szCs w:val="28"/>
        </w:rPr>
        <w:t>/</w:t>
      </w:r>
      <w:r>
        <w:rPr>
          <w:rFonts w:hint="eastAsia"/>
          <w:sz w:val="28"/>
          <w:szCs w:val="28"/>
        </w:rPr>
        <w:t>T 944.2—2017 标准建立浙江制造管理体系的过程中，为了确保公司所建立和实施的浙江制造管理体系的有效运行，公司保留原质量管理体系管理者代表不变，以确保公司的浙江制造管理体系能够持续符合《浙江制造评价规范  第2部分：管理要求》“DB33</w:t>
      </w:r>
      <w:r>
        <w:rPr>
          <w:rFonts w:hint="eastAsia" w:ascii="华文中宋" w:hAnsi="华文中宋" w:eastAsia="华文中宋"/>
          <w:sz w:val="28"/>
          <w:szCs w:val="28"/>
        </w:rPr>
        <w:t>/</w:t>
      </w:r>
      <w:r>
        <w:rPr>
          <w:rFonts w:hint="eastAsia"/>
          <w:sz w:val="28"/>
          <w:szCs w:val="28"/>
        </w:rPr>
        <w:t>T 944.2—2017”的要求，同时确保公司申请的浙江制造认证产品持续符合团体标准“T/ZZB 0653—2018” 《35kV及以下架空配电线路金具》的要求。</w:t>
      </w:r>
    </w:p>
    <w:p w14:paraId="7EAD586E">
      <w:pPr>
        <w:numPr>
          <w:ilvl w:val="0"/>
          <w:numId w:val="0"/>
        </w:numPr>
        <w:spacing w:line="500" w:lineRule="exact"/>
        <w:rPr>
          <w:sz w:val="28"/>
          <w:szCs w:val="28"/>
        </w:rPr>
      </w:pPr>
      <w:r>
        <w:rPr>
          <w:rFonts w:hint="eastAsia"/>
          <w:sz w:val="28"/>
          <w:szCs w:val="28"/>
          <w:lang w:eastAsia="zh-CN"/>
        </w:rPr>
        <w:t>（四）</w:t>
      </w:r>
      <w:r>
        <w:rPr>
          <w:rFonts w:hint="eastAsia"/>
          <w:sz w:val="28"/>
          <w:szCs w:val="28"/>
        </w:rPr>
        <w:t>质量诚信管理：</w:t>
      </w:r>
    </w:p>
    <w:p w14:paraId="63C3A858">
      <w:pPr>
        <w:spacing w:line="500" w:lineRule="exact"/>
        <w:ind w:firstLine="560" w:firstLineChars="200"/>
        <w:rPr>
          <w:sz w:val="28"/>
          <w:szCs w:val="28"/>
        </w:rPr>
      </w:pPr>
      <w:r>
        <w:rPr>
          <w:rFonts w:hint="eastAsia"/>
          <w:sz w:val="28"/>
          <w:szCs w:val="28"/>
        </w:rPr>
        <w:t>1、</w:t>
      </w:r>
      <w:r>
        <w:rPr>
          <w:rFonts w:hint="eastAsia" w:ascii="宋体" w:hAnsi="宋体"/>
          <w:sz w:val="28"/>
          <w:szCs w:val="28"/>
        </w:rPr>
        <w:t>创建依法经营环境</w:t>
      </w:r>
      <w:r>
        <w:rPr>
          <w:rFonts w:hint="eastAsia"/>
          <w:sz w:val="28"/>
          <w:szCs w:val="28"/>
        </w:rPr>
        <w:t>：</w:t>
      </w:r>
    </w:p>
    <w:p w14:paraId="379D0036">
      <w:pPr>
        <w:spacing w:line="500" w:lineRule="exact"/>
        <w:rPr>
          <w:sz w:val="28"/>
          <w:szCs w:val="28"/>
        </w:rPr>
      </w:pPr>
      <w:r>
        <w:rPr>
          <w:rFonts w:hint="eastAsia"/>
          <w:sz w:val="28"/>
          <w:szCs w:val="28"/>
        </w:rPr>
        <w:t xml:space="preserve">     公司高层领导身体力行，严格遵循《产品质量法》、《公司法》、《经济法》、《合同法》、《安全生产法》、《环境保护法》、《劳动法》和《劳动合同法》等以及其他相关法律法规，</w:t>
      </w:r>
      <w:r>
        <w:rPr>
          <w:rFonts w:hint="eastAsia" w:ascii="宋体" w:hAnsi="宋体"/>
          <w:sz w:val="28"/>
          <w:szCs w:val="28"/>
        </w:rPr>
        <w:t>并制定了相应的企业实施办法。公司聘请了专门的法律顾问和律师，全程参与重大经营事项的决策，出具法律意见书。同时</w:t>
      </w:r>
      <w:r>
        <w:rPr>
          <w:rFonts w:hint="eastAsia"/>
          <w:sz w:val="28"/>
          <w:szCs w:val="28"/>
        </w:rPr>
        <w:t>加强员工法律知识培训，配合政府部门开展普法教育活动，使诚信守法的作风深入公司全体员工的意识和行为。</w:t>
      </w:r>
    </w:p>
    <w:p w14:paraId="6ED4032A">
      <w:pPr>
        <w:spacing w:line="500" w:lineRule="exact"/>
        <w:ind w:firstLine="560" w:firstLineChars="200"/>
        <w:rPr>
          <w:rFonts w:ascii="宋体" w:hAnsi="宋体"/>
          <w:sz w:val="28"/>
          <w:szCs w:val="28"/>
        </w:rPr>
      </w:pPr>
      <w:r>
        <w:rPr>
          <w:rFonts w:hint="eastAsia"/>
          <w:sz w:val="28"/>
          <w:szCs w:val="28"/>
        </w:rPr>
        <w:t>2、</w:t>
      </w:r>
      <w:r>
        <w:rPr>
          <w:rFonts w:hint="eastAsia" w:ascii="宋体" w:hAnsi="宋体"/>
          <w:sz w:val="28"/>
          <w:szCs w:val="28"/>
        </w:rPr>
        <w:t>创建诚信经营环境：</w:t>
      </w:r>
    </w:p>
    <w:p w14:paraId="30414927">
      <w:pPr>
        <w:spacing w:line="500" w:lineRule="exact"/>
        <w:ind w:firstLine="480"/>
        <w:rPr>
          <w:rFonts w:ascii="宋体" w:hAnsi="宋体"/>
          <w:sz w:val="28"/>
          <w:szCs w:val="28"/>
        </w:rPr>
      </w:pPr>
      <w:r>
        <w:rPr>
          <w:rFonts w:hint="eastAsia" w:ascii="黑体" w:hAnsi="黑体" w:eastAsia="黑体"/>
          <w:sz w:val="28"/>
          <w:szCs w:val="28"/>
        </w:rPr>
        <w:t>——</w:t>
      </w:r>
      <w:r>
        <w:rPr>
          <w:rFonts w:hint="eastAsia" w:ascii="宋体" w:hAnsi="宋体"/>
          <w:sz w:val="28"/>
          <w:szCs w:val="28"/>
        </w:rPr>
        <w:t>作为生产制造企业，公司高层深刻理解上下游之间共存共荣、共同发展的鱼水共生关系，为此，公司将诚实守信作为企业发展之基，与供应商和客户建立共生共荣的战略合作伙伴关系，充分尊重并保护供应商和客户的合法权益，从不侵犯供应商及客户的商标权、专利权等知识产权，严格保护供应商及客户的秘密信息和专有信息，与之保持长期良好的合作关系。</w:t>
      </w:r>
    </w:p>
    <w:p w14:paraId="6539F0E2">
      <w:pPr>
        <w:spacing w:line="500" w:lineRule="exact"/>
        <w:rPr>
          <w:rFonts w:ascii="宋体" w:hAnsi="宋体"/>
          <w:sz w:val="28"/>
          <w:szCs w:val="28"/>
        </w:rPr>
      </w:pPr>
      <w:r>
        <w:rPr>
          <w:rFonts w:hint="eastAsia" w:ascii="黑体" w:hAnsi="黑体" w:eastAsia="黑体"/>
          <w:sz w:val="28"/>
          <w:szCs w:val="28"/>
        </w:rPr>
        <w:t>——</w:t>
      </w:r>
      <w:r>
        <w:rPr>
          <w:rFonts w:hint="eastAsia" w:ascii="宋体" w:hAnsi="宋体"/>
          <w:sz w:val="28"/>
          <w:szCs w:val="28"/>
        </w:rPr>
        <w:t>公司注重供应链一体化建设，不断完善采购流程与机制，建立公平、公正的评估体系，为供应商创造良好的竞争环境；推行阳光采购，杜绝暗箱操作、商业贿赂和不正当交易情形。公司严格遵守并履行合同约定，友好协商解决纷争，以保证供应商的合理合法权益。在加强与供应商的业务合作的同时，积极开展技术经验交流，协助供应商解决技术难题、提高产品品质和交付期，帮助供应商同成长共盈利。</w:t>
      </w:r>
    </w:p>
    <w:p w14:paraId="3A8B9DA8">
      <w:pPr>
        <w:spacing w:line="500" w:lineRule="exact"/>
        <w:ind w:firstLine="560" w:firstLineChars="200"/>
        <w:rPr>
          <w:rFonts w:ascii="宋体" w:hAnsi="宋体"/>
          <w:sz w:val="28"/>
          <w:szCs w:val="28"/>
        </w:rPr>
      </w:pPr>
      <w:r>
        <w:rPr>
          <w:rFonts w:hint="eastAsia" w:ascii="宋体" w:hAnsi="宋体"/>
          <w:sz w:val="28"/>
          <w:szCs w:val="28"/>
        </w:rPr>
        <w:t>公司内部建立科学有效的采购工作系统，制定了《采购管理程序》、《供应商评定管理规定》等制度，所有的供应商的选择、评价和纳入合格供方名单直至采购，均按流程进行，确保第一次就选择对的。通过对供应商的有效管理，与质量稳定、交期保证、价格合理的供应商建立伙伴关系，直至建立战略合作伙伴关系。公司每年对长期合作的供应商进行连续评价，按评价结果分为优秀、合格、不合格等级，识别关键供方，实行差异化管理，对优秀的供应上提高供货比例，对考评欠佳的供应商降低供货比例，直至取消供应商资格。</w:t>
      </w:r>
    </w:p>
    <w:p w14:paraId="5746FC8B">
      <w:pPr>
        <w:spacing w:line="500" w:lineRule="exact"/>
        <w:ind w:firstLine="560"/>
        <w:rPr>
          <w:rFonts w:ascii="宋体" w:hAnsi="宋体"/>
          <w:sz w:val="28"/>
          <w:szCs w:val="28"/>
        </w:rPr>
      </w:pPr>
      <w:r>
        <w:rPr>
          <w:rFonts w:hint="eastAsia" w:ascii="宋体" w:hAnsi="宋体"/>
          <w:sz w:val="28"/>
          <w:szCs w:val="28"/>
        </w:rPr>
        <w:t>公司与长期合作用户和供应商建立合作伙伴关系。坚持与合作伙伴共享技术、人才、资金、信息、管理等资源；定期召开供需双方会议；帮助合作伙伴改进作业中的浪费，分享节约利润；邀请合作伙伴参与公司的新产品新工序的开发研究过程；帮助合作伙伴改善生产过程；为他们提供原材料信息；开展联合改进活动；激发、鼓励和承认合作伙伴的改进极其成果，坚持实行共赢共利共享发展成果的战略伙伴关系。</w:t>
      </w:r>
    </w:p>
    <w:p w14:paraId="31C8ECB7">
      <w:pPr>
        <w:spacing w:line="500" w:lineRule="exact"/>
        <w:ind w:firstLine="560" w:firstLineChars="200"/>
        <w:rPr>
          <w:rFonts w:ascii="黑体" w:hAnsi="黑体" w:eastAsia="黑体"/>
          <w:sz w:val="28"/>
          <w:szCs w:val="28"/>
        </w:rPr>
      </w:pPr>
      <w:r>
        <w:rPr>
          <w:rFonts w:hint="eastAsia" w:ascii="黑体" w:hAnsi="黑体" w:eastAsia="黑体"/>
          <w:sz w:val="28"/>
          <w:szCs w:val="28"/>
        </w:rPr>
        <w:t>——</w:t>
      </w:r>
      <w:r>
        <w:rPr>
          <w:rFonts w:hint="eastAsia" w:ascii="宋体" w:hAnsi="宋体"/>
          <w:sz w:val="28"/>
          <w:szCs w:val="28"/>
        </w:rPr>
        <w:t>认真履行</w:t>
      </w:r>
      <w:r>
        <w:rPr>
          <w:rFonts w:hint="eastAsia" w:ascii="黑体" w:hAnsi="黑体" w:eastAsia="黑体"/>
          <w:sz w:val="28"/>
          <w:szCs w:val="28"/>
        </w:rPr>
        <w:t>管理责任：</w:t>
      </w:r>
    </w:p>
    <w:p w14:paraId="2C792FE4">
      <w:pPr>
        <w:spacing w:line="500" w:lineRule="exact"/>
        <w:ind w:firstLine="560" w:firstLineChars="200"/>
        <w:rPr>
          <w:rFonts w:ascii="宋体" w:hAnsi="宋体"/>
          <w:sz w:val="28"/>
          <w:szCs w:val="28"/>
        </w:rPr>
      </w:pPr>
      <w:r>
        <w:rPr>
          <w:rFonts w:hint="eastAsia" w:ascii="宋体" w:hAnsi="宋体"/>
          <w:sz w:val="28"/>
          <w:szCs w:val="28"/>
        </w:rPr>
        <w:t>经营责任：公司的组织形式为有限责任公司。公司股东会由全体股东组成，是公司的权利机构。股东会行使下列职权：决定公司的经营方针和投资计划；选举和更换经理，决定有关经理的报酬事项；审议批准公司的年度财务预算方案、决算方案；审议批准公司的利润分配方案和弥补亏损方案；对公司增加或者减少注册资本作出决议；对公司合并、分立、变更公司形式、解散和清算等事项作出决议；审议批准为公司股东或者实际控制人提供担保；修改公司章程；决定向其他企业投资或者为他人提供担保和聘用、解聘承办公司审计业务的会计师事务所。召开股东会会议，应当于会议召开前通知全体股东，并应有半数以上股东出席方可召开，股东会会议应对所议事项作出决议，决议一般应由代表二分之一以上表决权的股东表决通过。</w:t>
      </w:r>
    </w:p>
    <w:p w14:paraId="2258177B">
      <w:pPr>
        <w:spacing w:line="500" w:lineRule="exact"/>
        <w:ind w:firstLine="560" w:firstLineChars="200"/>
        <w:rPr>
          <w:rFonts w:ascii="宋体" w:hAnsi="宋体"/>
          <w:sz w:val="28"/>
          <w:szCs w:val="28"/>
        </w:rPr>
      </w:pPr>
      <w:r>
        <w:rPr>
          <w:rFonts w:hint="eastAsia" w:ascii="宋体" w:hAnsi="宋体"/>
          <w:sz w:val="28"/>
          <w:szCs w:val="28"/>
        </w:rPr>
        <w:t>道德责任：公司与全体员工签订劳动合同。公司每年召开一次职工代表大会，总经理向职工代表大会报告工作，报告企业重大政策文件出台。对员工工资、福利、劳动安全卫生、社会保险等涉及职工切身利益的事项，还经常通过职工代表大会等形式听取职工的意见，关心和重视职工的合理需求。</w:t>
      </w:r>
    </w:p>
    <w:p w14:paraId="4227DCF0">
      <w:pPr>
        <w:spacing w:line="500" w:lineRule="exact"/>
        <w:ind w:firstLine="560" w:firstLineChars="200"/>
        <w:rPr>
          <w:rFonts w:ascii="宋体" w:hAnsi="宋体"/>
          <w:sz w:val="28"/>
          <w:szCs w:val="28"/>
        </w:rPr>
      </w:pPr>
      <w:r>
        <w:rPr>
          <w:rFonts w:hint="eastAsia" w:ascii="宋体" w:hAnsi="宋体"/>
          <w:sz w:val="28"/>
          <w:szCs w:val="28"/>
        </w:rPr>
        <w:t>商业道德：公司对供方加强管理的同时，严格履行合同义务，按时支付各项款项；对于用户，提供优质的售前、售中、售后服务，优化生产制造系统，提高响应能力，确保按合同交货。</w:t>
      </w:r>
    </w:p>
    <w:p w14:paraId="1B736346">
      <w:pPr>
        <w:spacing w:line="500" w:lineRule="exact"/>
        <w:ind w:firstLine="560" w:firstLineChars="200"/>
        <w:rPr>
          <w:rFonts w:ascii="宋体" w:hAnsi="宋体"/>
          <w:sz w:val="28"/>
          <w:szCs w:val="28"/>
        </w:rPr>
      </w:pPr>
      <w:r>
        <w:rPr>
          <w:rFonts w:hint="eastAsia" w:ascii="宋体" w:hAnsi="宋体"/>
          <w:sz w:val="28"/>
          <w:szCs w:val="28"/>
        </w:rPr>
        <w:t>法律责任：公司严格遵守公司法、合同法、劳动法以及相关的法律法规。依法成立工会，实时商讨职工的合理要求和合法权益，公司与工会每年进行工资集体协商。卓有成效地促进了企业生产经营的顺利进行，为公司持续、稳定、健康发展提供了有力支撑。</w:t>
      </w:r>
    </w:p>
    <w:p w14:paraId="2E167F2C">
      <w:pPr>
        <w:spacing w:line="500" w:lineRule="exact"/>
        <w:ind w:firstLine="560" w:firstLineChars="200"/>
        <w:rPr>
          <w:rFonts w:ascii="宋体" w:hAnsi="宋体"/>
          <w:sz w:val="28"/>
          <w:szCs w:val="28"/>
        </w:rPr>
      </w:pPr>
      <w:r>
        <w:rPr>
          <w:rFonts w:hint="eastAsia" w:ascii="宋体" w:hAnsi="宋体"/>
          <w:sz w:val="28"/>
          <w:szCs w:val="28"/>
        </w:rPr>
        <w:t>近年来，公司高层领导敬业进取、团体协作、严格自律、无私奉献，抓住市场机遇，一手抓当前生产经营，一手抓企业长远发展，公司取得了长足的发展。企业经济运行处于良性循环，持续向好，发展潜力增强，股东权益得到增值。公司生产经营和发展资金充足，及时支付供方货款，按时支付股东红利，为顾客提供高质量的产品和服务，履行企业的社会责任，同时每年向社会发布企业社会责任报告，自觉接受社会公众的监督。</w:t>
      </w:r>
    </w:p>
    <w:p w14:paraId="0079A31E">
      <w:pPr>
        <w:spacing w:line="500" w:lineRule="exact"/>
        <w:ind w:firstLine="560" w:firstLineChars="200"/>
        <w:rPr>
          <w:rFonts w:ascii="宋体" w:hAnsi="宋体"/>
          <w:sz w:val="28"/>
          <w:szCs w:val="28"/>
        </w:rPr>
      </w:pPr>
      <w:r>
        <w:rPr>
          <w:rFonts w:hint="eastAsia" w:ascii="宋体" w:hAnsi="宋体"/>
          <w:sz w:val="28"/>
          <w:szCs w:val="28"/>
        </w:rPr>
        <w:t>财务责任：近年来，公司在完善企业财务管理基础建设、提升成本管理、强化团队培养等方面取得了良好的成绩；公司遵守会计准则、财务通则，适应上市公司财务管理的要求；全面预算管理取得可良好实效；确保了资产的保值增值和企业资金安全，企业经济运行质量稳健提升。</w:t>
      </w:r>
    </w:p>
    <w:p w14:paraId="5EA43F0F">
      <w:pPr>
        <w:numPr>
          <w:ilvl w:val="0"/>
          <w:numId w:val="1"/>
        </w:numPr>
        <w:spacing w:line="440" w:lineRule="exact"/>
        <w:ind w:firstLine="560" w:firstLineChars="200"/>
        <w:rPr>
          <w:rFonts w:ascii="宋体" w:hAnsi="宋体"/>
          <w:sz w:val="28"/>
          <w:szCs w:val="28"/>
        </w:rPr>
      </w:pPr>
      <w:r>
        <w:rPr>
          <w:rFonts w:hint="eastAsia" w:ascii="宋体" w:hAnsi="宋体"/>
          <w:sz w:val="28"/>
          <w:szCs w:val="28"/>
        </w:rPr>
        <w:t>公司建立健全了完善的财务管理制度体系，对各项基础工作制定了相关的措施和操作规程，在日常工作中严格贯彻实施，有效地规避了财务风险。在此基础上，组织专人详细分析各个会计操作的薄弱环节，对会计基础工作制定了相关的整改措施、完善操作规程，建立了对应的操作办法、内控制度，进一步加强会计基础工作的定期检查力度，并将会计基础工作与绩效相挂钩，促进会计基础工作水平不断得到提升。目前的财务管理制度体系包括《财务管理标准》、《成本核算管理制度》、《成本预算管理制度》、《项目资金管理制度》。</w:t>
      </w:r>
    </w:p>
    <w:p w14:paraId="59588E0E">
      <w:pPr>
        <w:spacing w:line="440" w:lineRule="exact"/>
        <w:rPr>
          <w:rFonts w:ascii="宋体" w:hAnsi="宋体"/>
          <w:sz w:val="28"/>
          <w:szCs w:val="28"/>
        </w:rPr>
      </w:pPr>
      <w:r>
        <w:rPr>
          <w:rFonts w:hint="eastAsia" w:ascii="宋体" w:hAnsi="宋体"/>
          <w:sz w:val="28"/>
          <w:szCs w:val="28"/>
        </w:rPr>
        <w:t xml:space="preserve">    b）在日常工作中，加强往来帐对帐和清理调帐等管理工作。每月制定核对往来帐的客户，要求相关人员每月必须与客户定期进行对帐，并对对帐结果作出说明和进行相关的确认和调帐工作。在公司内部，强化财务部与营销部的应收帐款的月度核对工作，确保应收帐款的准确性。</w:t>
      </w:r>
    </w:p>
    <w:p w14:paraId="00EEC639">
      <w:pPr>
        <w:spacing w:line="500" w:lineRule="exact"/>
        <w:ind w:firstLine="560" w:firstLineChars="200"/>
        <w:rPr>
          <w:rFonts w:ascii="宋体" w:hAnsi="宋体"/>
          <w:sz w:val="28"/>
          <w:szCs w:val="28"/>
        </w:rPr>
      </w:pPr>
      <w:r>
        <w:rPr>
          <w:rFonts w:hint="eastAsia" w:ascii="宋体" w:hAnsi="宋体"/>
          <w:sz w:val="28"/>
          <w:szCs w:val="28"/>
        </w:rPr>
        <w:t>c）公司具有完整的内外审计制度。内部审计工作通过实施财经纪律、经济责任审计、内部控制审计、管理审计、固定资产投资项目审计和其他专项调研等，坚持服务于企业管理和效益提升的思想，贴近企业生产经营实践，促进了企业依法合规经营，健全了企业内部控制，为提高企业经济运行质量和长久发展能力作出了贡献。</w:t>
      </w:r>
    </w:p>
    <w:p w14:paraId="7EFBED94">
      <w:pPr>
        <w:spacing w:line="500" w:lineRule="exact"/>
        <w:ind w:firstLine="560" w:firstLineChars="200"/>
        <w:rPr>
          <w:rFonts w:ascii="宋体" w:hAnsi="宋体" w:cs="宋体"/>
          <w:sz w:val="28"/>
          <w:szCs w:val="28"/>
        </w:rPr>
      </w:pPr>
      <w:r>
        <w:rPr>
          <w:rFonts w:hint="eastAsia" w:ascii="宋体" w:hAnsi="宋体" w:cs="宋体"/>
          <w:sz w:val="28"/>
          <w:szCs w:val="28"/>
        </w:rPr>
        <w:t>d）股东权益及其他相关方利益的保护：</w:t>
      </w:r>
    </w:p>
    <w:p w14:paraId="3BC74EE4">
      <w:pPr>
        <w:spacing w:line="500" w:lineRule="exact"/>
        <w:ind w:firstLine="560" w:firstLineChars="200"/>
        <w:rPr>
          <w:sz w:val="28"/>
          <w:szCs w:val="28"/>
        </w:rPr>
      </w:pPr>
      <w:r>
        <w:rPr>
          <w:rFonts w:hint="eastAsia" w:ascii="宋体" w:hAnsi="宋体"/>
          <w:sz w:val="28"/>
          <w:szCs w:val="28"/>
        </w:rPr>
        <w:t>严格遵循公司章程，严格执行股东会决议，保障股东权益。在主要和重大物资的保障上，公司与质量稳定、信誉良好的供应商建立长期的战略伙伴关系，风险共担、利益共享、双赢互利的关系模式已经在公司供应链中形成，兼顾了双方利益。公司通过了质量、环境体系认证，通过国家二级安全质量标准化企业评审，向顾客提供高品质的产品和服务，保证顾客利益，履行社会责任。公司实行职代会制度，保障员工民主权利，员工与企业签订劳动合同，每年召开职代会进行民主协商，保证员工权益。</w:t>
      </w:r>
    </w:p>
    <w:p w14:paraId="3B4C8EB7">
      <w:pPr>
        <w:spacing w:line="460" w:lineRule="exact"/>
        <w:rPr>
          <w:sz w:val="28"/>
          <w:szCs w:val="28"/>
        </w:rPr>
      </w:pPr>
      <w:r>
        <w:rPr>
          <w:rFonts w:hint="eastAsia"/>
          <w:sz w:val="28"/>
          <w:szCs w:val="28"/>
        </w:rPr>
        <w:t xml:space="preserve">    3、经营管理：</w:t>
      </w:r>
    </w:p>
    <w:p w14:paraId="534A2ADD">
      <w:pPr>
        <w:spacing w:line="460" w:lineRule="exact"/>
        <w:rPr>
          <w:sz w:val="28"/>
          <w:szCs w:val="28"/>
        </w:rPr>
      </w:pPr>
      <w:r>
        <w:rPr>
          <w:rFonts w:hint="eastAsia"/>
          <w:sz w:val="28"/>
          <w:szCs w:val="28"/>
        </w:rPr>
        <w:t xml:space="preserve">    作为一家企业，持续健康发展的前提是守法经营、诚实守信。侨泰的产品之所以具有良好的口碑，经得起时间的考量，完全得力于我公司诚信经营。多年来，公司一直本着对消费者、对员工的高度责任感进行生产经营。从管理层到一线员工，始终坚持以产品质量为先，视质量为企业的生命，从设计研发、采购、生产过程控制、产品检测、售后服务等方面都严格按照国家标准及相关法律法规要求执行，实现从设计开发——采购——生产——售后，全过程的跟踪监测及管理，以便为顾客提供满足需求与期望的产品。</w:t>
      </w:r>
    </w:p>
    <w:p w14:paraId="5420705D">
      <w:pPr>
        <w:spacing w:line="460" w:lineRule="exact"/>
        <w:ind w:firstLine="560" w:firstLineChars="200"/>
        <w:rPr>
          <w:sz w:val="28"/>
          <w:szCs w:val="28"/>
        </w:rPr>
      </w:pPr>
      <w:r>
        <w:rPr>
          <w:rFonts w:hint="eastAsia"/>
          <w:sz w:val="28"/>
          <w:szCs w:val="28"/>
        </w:rPr>
        <w:t>公司通过教育培训、发放《员工手册》等形式向全体员工宣传公司“打造规范的现代企业，始终坚持和谐、友善、创新、发展”的经营理念和“</w:t>
      </w:r>
      <w:r>
        <w:rPr>
          <w:rFonts w:hint="eastAsia"/>
          <w:sz w:val="28"/>
          <w:szCs w:val="28"/>
          <w:lang w:eastAsia="zh-CN"/>
        </w:rPr>
        <w:t>创新、关爱，为客户创造价值</w:t>
      </w:r>
      <w:r>
        <w:rPr>
          <w:rFonts w:hint="eastAsia"/>
          <w:sz w:val="28"/>
          <w:szCs w:val="28"/>
        </w:rPr>
        <w:t>”的核心价值观。公司制定并逐步完善各种生产管理制度，生产员工上岗前要经过培训及考核，强化其工作技能和质量意识。在生产过程中，各级管理人员严格履行管理职责，及时检查，及时纠正差错，保证生产秩序正常和产品质量的稳定。</w:t>
      </w:r>
    </w:p>
    <w:p w14:paraId="6CD5F1EB">
      <w:pPr>
        <w:spacing w:line="460" w:lineRule="exact"/>
        <w:rPr>
          <w:sz w:val="28"/>
          <w:szCs w:val="28"/>
        </w:rPr>
      </w:pPr>
      <w:r>
        <w:rPr>
          <w:rFonts w:hint="eastAsia"/>
          <w:sz w:val="28"/>
          <w:szCs w:val="28"/>
        </w:rPr>
        <w:t xml:space="preserve">    4、营销管理：</w:t>
      </w:r>
    </w:p>
    <w:p w14:paraId="6F3C06BF">
      <w:pPr>
        <w:spacing w:line="460" w:lineRule="exact"/>
        <w:rPr>
          <w:sz w:val="28"/>
          <w:szCs w:val="28"/>
        </w:rPr>
      </w:pPr>
      <w:r>
        <w:rPr>
          <w:rFonts w:hint="eastAsia"/>
          <w:sz w:val="28"/>
          <w:szCs w:val="28"/>
        </w:rPr>
        <w:t xml:space="preserve">    公司时刻遵循 PDCA 循环改进模式加强营销管理的改进，加强了顾客关系管理，采用多种信息渠道与客户进行密切沟通，了解顾客所需求的信息。同时每年度实施顾客满意度调查，对于调查结果进行统计分析，并用于改进。</w:t>
      </w:r>
    </w:p>
    <w:p w14:paraId="79DB3267">
      <w:pPr>
        <w:spacing w:line="460" w:lineRule="exact"/>
        <w:rPr>
          <w:sz w:val="28"/>
          <w:szCs w:val="28"/>
        </w:rPr>
      </w:pPr>
      <w:r>
        <w:rPr>
          <w:rFonts w:hint="eastAsia"/>
          <w:sz w:val="28"/>
          <w:szCs w:val="28"/>
        </w:rPr>
        <w:t xml:space="preserve">    公司实施年度计划和总结，并实施绩效考核管理，加强营销管理的可控性和有效性。</w:t>
      </w:r>
    </w:p>
    <w:p w14:paraId="7F3A5247">
      <w:pPr>
        <w:spacing w:line="460" w:lineRule="exact"/>
        <w:rPr>
          <w:rFonts w:hint="eastAsia" w:ascii="宋体" w:hAnsi="宋体"/>
          <w:sz w:val="28"/>
          <w:szCs w:val="28"/>
        </w:rPr>
      </w:pPr>
      <w:r>
        <w:rPr>
          <w:rFonts w:hint="eastAsia" w:ascii="宋体" w:hAnsi="宋体"/>
          <w:sz w:val="28"/>
          <w:szCs w:val="28"/>
        </w:rPr>
        <w:t>公司建立了质量、投诉、安全、设备等方面的应急预案，成立了相关的应急领导小组，开展应急演练，实现对应急情况的快速处置。</w:t>
      </w:r>
    </w:p>
    <w:p w14:paraId="22B027E4">
      <w:pPr>
        <w:spacing w:line="460" w:lineRule="exact"/>
        <w:rPr>
          <w:sz w:val="28"/>
          <w:szCs w:val="28"/>
        </w:rPr>
      </w:pPr>
      <w:r>
        <w:rPr>
          <w:rFonts w:hint="eastAsia"/>
          <w:sz w:val="28"/>
          <w:szCs w:val="28"/>
        </w:rPr>
        <w:t>（五）质量文化建设</w:t>
      </w:r>
    </w:p>
    <w:p w14:paraId="6F1C0DA6">
      <w:pPr>
        <w:spacing w:line="500" w:lineRule="exact"/>
        <w:rPr>
          <w:sz w:val="28"/>
          <w:szCs w:val="28"/>
        </w:rPr>
      </w:pPr>
      <w:r>
        <w:rPr>
          <w:rFonts w:hint="eastAsia"/>
          <w:sz w:val="28"/>
          <w:szCs w:val="28"/>
        </w:rPr>
        <w:t xml:space="preserve">    质量文化是企业文化的一个重要组成部分，是企业在质量方面追求的宗旨、观念和道德行为准则的综合体现。现代企业的核心竞争力不是产品和服务，而是优秀的企业文化。公司在企业内形成了人人关心质量，创品牌人人有责的良好氛围。公司还通过广泛开展生动活泼的质量意识教育活动，加速转变全体员工的陈旧质量观念，增强员工的竞争意识和责任感，在员工中牢牢树立爱岗敬业精神，追求满足客户的要求，使员工在自己的岗位时刻警示自己，产品实现的整个环节，从设计开发、采购、生产、检验、售后服务等各环节，所有人员的每一步操作和行为都会或多或少直接影响到产品的质量，影响到产品的市场信誉，所以严把质量关已成为员工的自觉意识。质量意识的提高，使全员参与质量管理热情高涨。</w:t>
      </w:r>
    </w:p>
    <w:p w14:paraId="2FD34941">
      <w:pPr>
        <w:spacing w:line="500" w:lineRule="exact"/>
        <w:rPr>
          <w:sz w:val="28"/>
          <w:szCs w:val="28"/>
        </w:rPr>
      </w:pPr>
      <w:r>
        <w:rPr>
          <w:rFonts w:hint="eastAsia"/>
          <w:sz w:val="28"/>
          <w:szCs w:val="28"/>
        </w:rPr>
        <w:t xml:space="preserve">    公司在质量文化的建设上，除了做好资料体系建设，增强自身技术实力、提高核心竞争力外，还非常重视员工的教育培训工作，公司根据各岗位对员工的技能需求，每年要制定详细的员工培训计划并组织实施，中途如果部门根据需要提出培训申请也尽量安排。培训的方式也是多种多样，并且不断更新知识和技能，使其跟上不断发展变化的社会与市场。</w:t>
      </w:r>
    </w:p>
    <w:p w14:paraId="2A29ECC9">
      <w:pPr>
        <w:spacing w:line="500" w:lineRule="exact"/>
        <w:ind w:firstLine="560"/>
        <w:rPr>
          <w:rFonts w:hint="eastAsia"/>
          <w:sz w:val="28"/>
          <w:szCs w:val="28"/>
        </w:rPr>
      </w:pPr>
      <w:r>
        <w:rPr>
          <w:rFonts w:hint="eastAsia"/>
          <w:sz w:val="28"/>
          <w:szCs w:val="28"/>
        </w:rPr>
        <w:t>公司除了外聘或引进一些人才外，更注重从内部发现和培养人才，敢于从一线员工发现和提拔技术和管理人才，既看文凭，又看水平，并注重新老结合，以老带新，保持队伍的活力和连续性，通过多年的培养和调整，公司现有的管理和技术人才分明，关键岗位形成了良好的梯队，奠定了质量管理良性发展的人员基础。</w:t>
      </w:r>
    </w:p>
    <w:p w14:paraId="7EAD9144">
      <w:pPr>
        <w:spacing w:line="500" w:lineRule="exact"/>
        <w:rPr>
          <w:sz w:val="28"/>
          <w:szCs w:val="28"/>
        </w:rPr>
      </w:pPr>
      <w:r>
        <w:rPr>
          <w:rFonts w:hint="eastAsia"/>
          <w:sz w:val="28"/>
          <w:szCs w:val="28"/>
        </w:rPr>
        <w:t>（六）企业产品标准：</w:t>
      </w:r>
    </w:p>
    <w:p w14:paraId="49B70D3F">
      <w:pPr>
        <w:spacing w:line="500" w:lineRule="exact"/>
        <w:rPr>
          <w:sz w:val="28"/>
          <w:szCs w:val="28"/>
        </w:rPr>
      </w:pPr>
      <w:r>
        <w:rPr>
          <w:rFonts w:hint="eastAsia"/>
          <w:sz w:val="28"/>
          <w:szCs w:val="28"/>
        </w:rPr>
        <w:t xml:space="preserve">    公司遵照顾客要求，设计和生产制造过程中积极采用国家标准及行业标准，大大提高了产品的质量，促进公司发展。从原料采购、产品生产及检验等各个环节，分别制定了《外部提供过程、产品、服务控制程序》、《生产和服务提供控制程序》、《产品监视和测量控制程序》、《质量管理控制程序》、《不合格控制程序》等过程控制文件，并制定了相关检验规程或产品验收标准。</w:t>
      </w:r>
    </w:p>
    <w:p w14:paraId="3F19CFAA">
      <w:pPr>
        <w:spacing w:line="500" w:lineRule="exact"/>
        <w:rPr>
          <w:rFonts w:ascii="宋体" w:hAnsi="宋体"/>
          <w:sz w:val="28"/>
          <w:szCs w:val="28"/>
        </w:rPr>
      </w:pPr>
      <w:r>
        <w:rPr>
          <w:rFonts w:hint="eastAsia" w:ascii="宋体" w:hAnsi="宋体"/>
          <w:sz w:val="28"/>
          <w:szCs w:val="28"/>
        </w:rPr>
        <w:t xml:space="preserve">     公司产品主要执行国家、行业的有关电力金具方面的标准，同时制定有企业标准。</w:t>
      </w:r>
    </w:p>
    <w:p w14:paraId="51ED0393">
      <w:pPr>
        <w:spacing w:line="480" w:lineRule="exact"/>
        <w:rPr>
          <w:sz w:val="28"/>
          <w:szCs w:val="28"/>
        </w:rPr>
      </w:pPr>
      <w:r>
        <w:rPr>
          <w:rFonts w:hint="eastAsia"/>
          <w:sz w:val="28"/>
          <w:szCs w:val="28"/>
        </w:rPr>
        <w:t>（七）企业计量水平：</w:t>
      </w:r>
    </w:p>
    <w:p w14:paraId="5A28831C">
      <w:pPr>
        <w:spacing w:line="480" w:lineRule="exact"/>
        <w:rPr>
          <w:sz w:val="28"/>
          <w:szCs w:val="28"/>
        </w:rPr>
      </w:pPr>
      <w:r>
        <w:rPr>
          <w:rFonts w:hint="eastAsia"/>
          <w:sz w:val="28"/>
          <w:szCs w:val="28"/>
        </w:rPr>
        <w:t xml:space="preserve">    按规定要求所有采购的计量器具必须有检定合格证方可投入使用，制定了《监视和测量资源控制程序》，对在用的计量器具严格按周期送到具有检定或校准资质的第三方机构进行校准或检定进行了详细的规定；强化现场检查和监管，掌握其使用情况，发现问题及时处理；对存在问题部门提出整改意见，采取积极有效措施进行整改，为生产优质产品奠定了坚实的计量基础。</w:t>
      </w:r>
    </w:p>
    <w:p w14:paraId="389E81C2">
      <w:pPr>
        <w:spacing w:line="460" w:lineRule="exact"/>
        <w:ind w:firstLine="560" w:firstLineChars="200"/>
        <w:rPr>
          <w:rFonts w:ascii="宋体" w:hAnsi="宋体"/>
          <w:sz w:val="28"/>
          <w:szCs w:val="28"/>
        </w:rPr>
      </w:pPr>
      <w:r>
        <w:rPr>
          <w:rFonts w:hint="eastAsia" w:ascii="宋体" w:hAnsi="宋体"/>
          <w:sz w:val="28"/>
          <w:szCs w:val="28"/>
        </w:rPr>
        <w:t>● 按照近几年来积累的用能计量数据制定了各车间水、电消耗指标,总经办指定专职人员每月采集各车间水、电的计量数据及产量产值，进行能耗统计分析，寻找用能异常情况，供相关部门加强管理，采取改进措施。同时将用能统计资料报公司财务部和高层管理，供成本考核和绩效考核。</w:t>
      </w:r>
    </w:p>
    <w:p w14:paraId="09BABDC8">
      <w:pPr>
        <w:spacing w:line="460" w:lineRule="exact"/>
        <w:rPr>
          <w:sz w:val="28"/>
          <w:szCs w:val="28"/>
        </w:rPr>
      </w:pPr>
      <w:r>
        <w:rPr>
          <w:rFonts w:hint="eastAsia" w:ascii="宋体" w:hAnsi="宋体"/>
          <w:sz w:val="28"/>
          <w:szCs w:val="28"/>
        </w:rPr>
        <w:t xml:space="preserve">    ● 公司根据每月上报的用能计量数据及分析资料，对用能重点车间、重点设备和重要工艺等主要环节，通过优化工艺，引进先进装备，淘汰高耗能的设备。充分利用余热、余压，降低加工过程中的耗能量。</w:t>
      </w:r>
    </w:p>
    <w:p w14:paraId="07CC0834">
      <w:pPr>
        <w:spacing w:line="460" w:lineRule="exact"/>
        <w:rPr>
          <w:sz w:val="28"/>
          <w:szCs w:val="28"/>
        </w:rPr>
      </w:pPr>
      <w:r>
        <w:rPr>
          <w:rFonts w:hint="eastAsia"/>
          <w:sz w:val="28"/>
          <w:szCs w:val="28"/>
        </w:rPr>
        <w:t>（八）认证认可情况：</w:t>
      </w:r>
    </w:p>
    <w:p w14:paraId="4C25ACEA">
      <w:pPr>
        <w:spacing w:line="460" w:lineRule="exact"/>
        <w:rPr>
          <w:sz w:val="28"/>
          <w:szCs w:val="28"/>
        </w:rPr>
      </w:pPr>
      <w:r>
        <w:rPr>
          <w:rFonts w:hint="eastAsia"/>
          <w:sz w:val="28"/>
          <w:szCs w:val="28"/>
        </w:rPr>
        <w:t xml:space="preserve">    目前公司已通过 ISO9001</w:t>
      </w:r>
      <w:r>
        <w:rPr>
          <w:rFonts w:hint="eastAsia" w:ascii="华文中宋" w:hAnsi="华文中宋" w:eastAsia="华文中宋" w:cs="宋体"/>
          <w:sz w:val="28"/>
          <w:szCs w:val="28"/>
        </w:rPr>
        <w:t>:</w:t>
      </w:r>
      <w:r>
        <w:rPr>
          <w:rFonts w:hint="eastAsia"/>
          <w:sz w:val="28"/>
          <w:szCs w:val="28"/>
        </w:rPr>
        <w:t>2015 质量管理体系认证、ISO14001</w:t>
      </w:r>
      <w:r>
        <w:rPr>
          <w:rFonts w:hint="eastAsia" w:ascii="华文中宋" w:hAnsi="华文中宋" w:eastAsia="华文中宋" w:cs="宋体"/>
          <w:sz w:val="28"/>
          <w:szCs w:val="28"/>
        </w:rPr>
        <w:t>:</w:t>
      </w:r>
      <w:r>
        <w:rPr>
          <w:rFonts w:hint="eastAsia"/>
          <w:sz w:val="28"/>
          <w:szCs w:val="28"/>
        </w:rPr>
        <w:t>2015 环境管理体系认证和</w:t>
      </w:r>
      <w:r>
        <w:rPr>
          <w:rFonts w:hint="eastAsia"/>
          <w:sz w:val="28"/>
          <w:szCs w:val="28"/>
          <w:lang w:val="en-US" w:eastAsia="zh-CN"/>
        </w:rPr>
        <w:t>ISO45001:2018</w:t>
      </w:r>
      <w:r>
        <w:rPr>
          <w:rFonts w:hint="eastAsia"/>
          <w:sz w:val="28"/>
          <w:szCs w:val="28"/>
        </w:rPr>
        <w:t xml:space="preserve"> 职业健康安全管理认证，公司严格按体系标准执行，使企业产品的质量得到有力的保障。</w:t>
      </w:r>
    </w:p>
    <w:p w14:paraId="75B32267">
      <w:pPr>
        <w:spacing w:line="460" w:lineRule="exact"/>
        <w:rPr>
          <w:sz w:val="28"/>
          <w:szCs w:val="28"/>
        </w:rPr>
      </w:pPr>
      <w:r>
        <w:rPr>
          <w:rFonts w:hint="eastAsia"/>
          <w:sz w:val="28"/>
          <w:szCs w:val="28"/>
        </w:rPr>
        <w:t>（九）产品质量承诺：</w:t>
      </w:r>
    </w:p>
    <w:p w14:paraId="0E14C8F3">
      <w:pPr>
        <w:spacing w:line="460" w:lineRule="exact"/>
        <w:rPr>
          <w:sz w:val="28"/>
          <w:szCs w:val="28"/>
        </w:rPr>
      </w:pPr>
      <w:r>
        <w:rPr>
          <w:rFonts w:hint="eastAsia"/>
          <w:sz w:val="28"/>
          <w:szCs w:val="28"/>
        </w:rPr>
        <w:t xml:space="preserve">    公司郑重向全社会承诺：</w:t>
      </w:r>
    </w:p>
    <w:p w14:paraId="7507C91B">
      <w:pPr>
        <w:spacing w:line="460" w:lineRule="exact"/>
        <w:ind w:firstLine="560"/>
        <w:rPr>
          <w:sz w:val="28"/>
          <w:szCs w:val="28"/>
        </w:rPr>
      </w:pPr>
      <w:r>
        <w:rPr>
          <w:rFonts w:hint="eastAsia"/>
          <w:sz w:val="28"/>
          <w:szCs w:val="28"/>
        </w:rPr>
        <w:t>自产品交付之日起24个月内，在客户正常的储运和使用条件下，因本公司原因出现的质量问题，确保免费提供维修或更换服务。此外，本公司将按照</w:t>
      </w:r>
      <w:r>
        <w:rPr>
          <w:rFonts w:hint="eastAsia" w:ascii="宋体" w:hAnsi="宋体"/>
          <w:sz w:val="28"/>
          <w:szCs w:val="28"/>
        </w:rPr>
        <w:t>“T/ZZB 0653—2018” 《35kV及以下架空配电线路金具》标准要求</w:t>
      </w:r>
      <w:r>
        <w:rPr>
          <w:rFonts w:hint="eastAsia"/>
          <w:sz w:val="28"/>
          <w:szCs w:val="28"/>
        </w:rPr>
        <w:t>无偿为用户提供首次使用和维护等技术培训。</w:t>
      </w:r>
    </w:p>
    <w:p w14:paraId="48A23CBD">
      <w:pPr>
        <w:numPr>
          <w:ilvl w:val="0"/>
          <w:numId w:val="2"/>
        </w:numPr>
        <w:spacing w:line="460" w:lineRule="exact"/>
        <w:ind w:firstLine="560"/>
        <w:rPr>
          <w:sz w:val="28"/>
          <w:szCs w:val="28"/>
        </w:rPr>
      </w:pPr>
      <w:r>
        <w:rPr>
          <w:rFonts w:hint="eastAsia"/>
          <w:sz w:val="28"/>
          <w:szCs w:val="28"/>
        </w:rPr>
        <w:t>质量投诉处理：</w:t>
      </w:r>
    </w:p>
    <w:p w14:paraId="4DE0C5B0">
      <w:pPr>
        <w:spacing w:line="460" w:lineRule="exact"/>
        <w:ind w:firstLine="560" w:firstLineChars="200"/>
        <w:rPr>
          <w:sz w:val="28"/>
          <w:szCs w:val="28"/>
        </w:rPr>
      </w:pPr>
      <w:r>
        <w:rPr>
          <w:rFonts w:hint="eastAsia"/>
          <w:sz w:val="28"/>
          <w:szCs w:val="28"/>
        </w:rPr>
        <w:t>公司制定了一整套严密成熟的售后服务制度，制定了《客户抱怨管理程序》和《客诉处理流程》，确保及时有效地处理客户投诉。客户投诉由专人负责处理，并采取必要的纠正</w:t>
      </w:r>
      <w:r>
        <w:rPr>
          <w:rFonts w:hint="eastAsia" w:ascii="华文中宋" w:hAnsi="华文中宋" w:eastAsia="华文中宋"/>
          <w:sz w:val="28"/>
          <w:szCs w:val="28"/>
        </w:rPr>
        <w:t>/</w:t>
      </w:r>
      <w:r>
        <w:rPr>
          <w:rFonts w:hint="eastAsia"/>
          <w:sz w:val="28"/>
          <w:szCs w:val="28"/>
        </w:rPr>
        <w:t>预防措施，以防止类似问题的重复发生。定期组织各部门召开产品质量会议，对重大产品质量问题进行攻坚改善，消除质量风险，提升产品质量满意度。</w:t>
      </w:r>
    </w:p>
    <w:p w14:paraId="7136A3C0">
      <w:pPr>
        <w:spacing w:line="460" w:lineRule="exact"/>
        <w:rPr>
          <w:sz w:val="28"/>
          <w:szCs w:val="28"/>
        </w:rPr>
      </w:pPr>
      <w:r>
        <w:rPr>
          <w:rFonts w:hint="eastAsia"/>
          <w:sz w:val="28"/>
          <w:szCs w:val="28"/>
        </w:rPr>
        <w:t>（十一）质量风险管理：</w:t>
      </w:r>
    </w:p>
    <w:p w14:paraId="433E7A18">
      <w:pPr>
        <w:spacing w:line="460" w:lineRule="exact"/>
        <w:rPr>
          <w:sz w:val="28"/>
          <w:szCs w:val="28"/>
        </w:rPr>
      </w:pPr>
      <w:r>
        <w:rPr>
          <w:rFonts w:hint="eastAsia"/>
          <w:sz w:val="28"/>
          <w:szCs w:val="28"/>
        </w:rPr>
        <w:t xml:space="preserve">     公司高层领导特别重视风险管理，制定了风险管理制度等一系列制度和流程，开展风险识别，按照风险发生的可能性和影响程度进行风险分析，评价确认为重大风险后制定预案，及时监控、分析和评估产品、资金、财务、客户、运营、法律、安全、环保、质量等各类经营风险。日常不断培育和强化风险防范意识，强化风险预警和监控能力。</w:t>
      </w:r>
    </w:p>
    <w:p w14:paraId="621F8B69">
      <w:pPr>
        <w:spacing w:line="460" w:lineRule="exact"/>
        <w:rPr>
          <w:sz w:val="28"/>
          <w:szCs w:val="28"/>
        </w:rPr>
      </w:pPr>
      <w:r>
        <w:rPr>
          <w:rFonts w:hint="eastAsia"/>
          <w:sz w:val="28"/>
          <w:szCs w:val="28"/>
        </w:rPr>
        <w:t xml:space="preserve">    1、事前预防，做好生产前的准备工作：</w:t>
      </w:r>
    </w:p>
    <w:p w14:paraId="7D17B96E">
      <w:pPr>
        <w:spacing w:line="460" w:lineRule="exact"/>
        <w:rPr>
          <w:sz w:val="28"/>
          <w:szCs w:val="28"/>
        </w:rPr>
      </w:pPr>
      <w:r>
        <w:rPr>
          <w:rFonts w:hint="eastAsia"/>
          <w:sz w:val="28"/>
          <w:szCs w:val="28"/>
        </w:rPr>
        <w:t xml:space="preserve">    a、订单评审。公司对每个订单、每份合同都经过严格评审，以确定公司的产能、生产工艺技术水平、采购能力，尤其是技术质量，能否满足客户需求。</w:t>
      </w:r>
    </w:p>
    <w:p w14:paraId="28F2413A">
      <w:pPr>
        <w:spacing w:line="460" w:lineRule="exact"/>
        <w:rPr>
          <w:sz w:val="28"/>
          <w:szCs w:val="28"/>
        </w:rPr>
      </w:pPr>
      <w:r>
        <w:rPr>
          <w:rFonts w:hint="eastAsia"/>
          <w:sz w:val="28"/>
          <w:szCs w:val="28"/>
        </w:rPr>
        <w:t xml:space="preserve">    b、产前会议。每个订单生产前，都组织技术部、生产部、采购部进行讨论，主要是对产品的质量、工艺等进行研讨。</w:t>
      </w:r>
    </w:p>
    <w:p w14:paraId="301B258D">
      <w:pPr>
        <w:spacing w:line="480" w:lineRule="exact"/>
        <w:rPr>
          <w:sz w:val="28"/>
          <w:szCs w:val="28"/>
        </w:rPr>
      </w:pPr>
      <w:r>
        <w:rPr>
          <w:rFonts w:hint="eastAsia"/>
          <w:sz w:val="28"/>
          <w:szCs w:val="28"/>
        </w:rPr>
        <w:t xml:space="preserve">    2、严格管控，做好过程质量管理：</w:t>
      </w:r>
    </w:p>
    <w:p w14:paraId="6A875455">
      <w:pPr>
        <w:spacing w:line="480" w:lineRule="exact"/>
        <w:rPr>
          <w:sz w:val="28"/>
          <w:szCs w:val="28"/>
        </w:rPr>
      </w:pPr>
      <w:r>
        <w:rPr>
          <w:rFonts w:hint="eastAsia"/>
          <w:sz w:val="28"/>
          <w:szCs w:val="28"/>
        </w:rPr>
        <w:t xml:space="preserve">    坚持从设计开发</w:t>
      </w:r>
      <w:r>
        <w:rPr>
          <w:rFonts w:hint="eastAsia" w:ascii="黑体" w:hAnsi="黑体" w:eastAsia="黑体"/>
          <w:sz w:val="28"/>
          <w:szCs w:val="28"/>
        </w:rPr>
        <w:t>——</w:t>
      </w:r>
      <w:r>
        <w:rPr>
          <w:rFonts w:hint="eastAsia"/>
          <w:sz w:val="28"/>
          <w:szCs w:val="28"/>
        </w:rPr>
        <w:t>采购</w:t>
      </w:r>
      <w:r>
        <w:rPr>
          <w:rFonts w:hint="eastAsia" w:ascii="黑体" w:hAnsi="黑体" w:eastAsia="黑体"/>
          <w:sz w:val="28"/>
          <w:szCs w:val="28"/>
        </w:rPr>
        <w:t>——</w:t>
      </w:r>
      <w:r>
        <w:rPr>
          <w:rFonts w:hint="eastAsia"/>
          <w:sz w:val="28"/>
          <w:szCs w:val="28"/>
        </w:rPr>
        <w:t>生产</w:t>
      </w:r>
      <w:r>
        <w:rPr>
          <w:rFonts w:hint="eastAsia" w:ascii="黑体" w:hAnsi="黑体" w:eastAsia="黑体"/>
          <w:sz w:val="28"/>
          <w:szCs w:val="28"/>
        </w:rPr>
        <w:t>——</w:t>
      </w:r>
      <w:r>
        <w:rPr>
          <w:rFonts w:hint="eastAsia"/>
          <w:sz w:val="28"/>
          <w:szCs w:val="28"/>
        </w:rPr>
        <w:t>检验一条龙监管，将质量风险降到最低。</w:t>
      </w:r>
    </w:p>
    <w:p w14:paraId="7AB8D3AB">
      <w:pPr>
        <w:spacing w:line="480" w:lineRule="exact"/>
        <w:rPr>
          <w:sz w:val="28"/>
          <w:szCs w:val="28"/>
        </w:rPr>
      </w:pPr>
      <w:r>
        <w:rPr>
          <w:rFonts w:hint="eastAsia"/>
          <w:sz w:val="28"/>
          <w:szCs w:val="28"/>
        </w:rPr>
        <w:t xml:space="preserve">    a、设计开发阶段：始终坚持产品的质量是设计出来，注重产品设计、研发的质量策划必须确保产品满足顾客要求。制定合理的产品标准、加工方法与工艺、检验规范，为制造无质量缺陷产品提供依据。严格按照设计要求，把关样品的制作，在实践中发现质量问题，攻克质量难关，找出质量问题易发点。</w:t>
      </w:r>
    </w:p>
    <w:p w14:paraId="4EDB0842">
      <w:pPr>
        <w:spacing w:line="480" w:lineRule="exact"/>
        <w:rPr>
          <w:sz w:val="28"/>
          <w:szCs w:val="28"/>
        </w:rPr>
      </w:pPr>
      <w:r>
        <w:rPr>
          <w:rFonts w:hint="eastAsia"/>
          <w:sz w:val="28"/>
          <w:szCs w:val="28"/>
        </w:rPr>
        <w:t xml:space="preserve">    b、产品生产环节：高质量的产品是要靠标准规范的生产来实现。公司始终倡导“第一次就把事情做对”的生产理念，对产品生产过程进行严格策划，制定了严格的操作规程，确定关键质量控制点并严格监控，生产过程中坚持做到自检、互检和专检的过程控制，坚持下道工序就是顾客的质量意识，生产线根据技术部的要求严格操作，确保了过程质量的稳定和提高，并始终坚持全面质量管理原则，为产品的优质质量奠定了牢固的基础。</w:t>
      </w:r>
    </w:p>
    <w:p w14:paraId="4F6008B7">
      <w:pPr>
        <w:spacing w:line="480" w:lineRule="exact"/>
        <w:rPr>
          <w:b/>
          <w:bCs/>
          <w:sz w:val="28"/>
          <w:szCs w:val="28"/>
        </w:rPr>
      </w:pPr>
      <w:r>
        <w:rPr>
          <w:rFonts w:hint="eastAsia"/>
          <w:b/>
          <w:bCs/>
          <w:sz w:val="28"/>
          <w:szCs w:val="28"/>
        </w:rPr>
        <w:t>三、报告总结与愿景：</w:t>
      </w:r>
    </w:p>
    <w:p w14:paraId="66023A5D">
      <w:pPr>
        <w:spacing w:line="480" w:lineRule="exact"/>
        <w:ind w:firstLine="560"/>
        <w:rPr>
          <w:sz w:val="28"/>
          <w:szCs w:val="28"/>
        </w:rPr>
      </w:pPr>
      <w:r>
        <w:rPr>
          <w:rFonts w:hint="eastAsia"/>
          <w:sz w:val="28"/>
          <w:szCs w:val="28"/>
        </w:rPr>
        <w:t>质量是企业生存之根本，质量水平的高低是体现企业综合实力的晴雨表，企业要在激烈的竞争中立于不败之地，就要狠抓质量，不断提升质量管理水平。公司绒始终坚持“规范管理 降本增效 质量第一 绿色环保 以人为本 诚信守约 勇于创新 持续发展”的质量、环境、职业健康、质量诚信管理方针，以创新推动技术进步为前提，以实施精益生产、确保优质高效为关键，以建立先进的检测系统为品牌保障，从而建立一个高效的质量管理系统，树立全员质量观念，在品质管理过程中，树立新的品质观念，严格把控质量关口，推进质量文化建设，做好质量宣传工作，提高员工品质意识，坚持“不接受不良品、不制造不良品、不放行不良品”的原则，遵循“浙江制造”国内领先、国际一流的要求持续努力。</w:t>
      </w:r>
    </w:p>
    <w:p w14:paraId="3BAAF88D">
      <w:pPr>
        <w:spacing w:line="480" w:lineRule="exact"/>
        <w:rPr>
          <w:sz w:val="28"/>
          <w:szCs w:val="28"/>
        </w:rPr>
      </w:pPr>
    </w:p>
    <w:p w14:paraId="25F12A0E">
      <w:pPr>
        <w:pStyle w:val="2"/>
        <w:widowControl/>
        <w:spacing w:before="100" w:after="100" w:line="500" w:lineRule="exact"/>
        <w:jc w:val="right"/>
        <w:rPr>
          <w:rFonts w:hint="eastAsia" w:ascii="华文中宋" w:hAnsi="华文中宋" w:eastAsia="华文中宋" w:cs="宋体"/>
          <w:color w:val="333333"/>
          <w:sz w:val="28"/>
          <w:szCs w:val="28"/>
        </w:rPr>
      </w:pPr>
      <w:r>
        <w:rPr>
          <w:rFonts w:hint="eastAsia" w:ascii="宋体" w:hAnsi="宋体" w:eastAsia="宋体" w:cs="宋体"/>
          <w:color w:val="333333"/>
          <w:sz w:val="28"/>
          <w:szCs w:val="28"/>
        </w:rPr>
        <w:t xml:space="preserve">                                              </w:t>
      </w:r>
      <w:r>
        <w:rPr>
          <w:rFonts w:hint="eastAsia" w:ascii="华文中宋" w:hAnsi="华文中宋" w:eastAsia="华文中宋" w:cs="宋体"/>
          <w:color w:val="333333"/>
          <w:sz w:val="28"/>
          <w:szCs w:val="28"/>
        </w:rPr>
        <w:t>浙江侨泰电力设备有限公司</w:t>
      </w:r>
    </w:p>
    <w:p w14:paraId="6A8CAA9B">
      <w:pPr>
        <w:pStyle w:val="2"/>
        <w:widowControl/>
        <w:spacing w:before="100" w:after="100" w:line="500" w:lineRule="exact"/>
        <w:jc w:val="right"/>
        <w:rPr>
          <w:rFonts w:hint="default" w:ascii="华文中宋" w:hAnsi="华文中宋" w:eastAsia="华文中宋" w:cs="宋体"/>
          <w:color w:val="333333"/>
          <w:sz w:val="28"/>
          <w:szCs w:val="28"/>
          <w:lang w:val="en-US" w:eastAsia="zh-CN"/>
        </w:rPr>
      </w:pPr>
      <w:r>
        <w:rPr>
          <w:rFonts w:hint="eastAsia" w:ascii="华文中宋" w:hAnsi="华文中宋" w:eastAsia="华文中宋" w:cs="宋体"/>
          <w:color w:val="333333"/>
          <w:sz w:val="28"/>
          <w:szCs w:val="28"/>
          <w:lang w:val="en-US" w:eastAsia="zh-CN"/>
        </w:rPr>
        <w:t>2028年08月27</w:t>
      </w:r>
      <w:bookmarkStart w:id="0" w:name="_GoBack"/>
      <w:bookmarkEnd w:id="0"/>
      <w:r>
        <w:rPr>
          <w:rFonts w:hint="eastAsia" w:ascii="华文中宋" w:hAnsi="华文中宋" w:eastAsia="华文中宋" w:cs="宋体"/>
          <w:color w:val="333333"/>
          <w:sz w:val="28"/>
          <w:szCs w:val="28"/>
          <w:lang w:val="en-US" w:eastAsia="zh-CN"/>
        </w:rPr>
        <w:t>日</w:t>
      </w:r>
    </w:p>
    <w:p w14:paraId="12896247">
      <w:pPr>
        <w:rPr>
          <w:rFonts w:hint="eastAsia" w:ascii="宋体" w:hAnsi="宋体" w:eastAsiaTheme="minorEastAsia"/>
          <w:sz w:val="28"/>
          <w:szCs w:val="28"/>
          <w:lang w:eastAsia="zh-CN"/>
        </w:rPr>
      </w:pPr>
    </w:p>
    <w:sectPr>
      <w:pgSz w:w="11906" w:h="16838"/>
      <w:pgMar w:top="850" w:right="737" w:bottom="850" w:left="73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华文新魏">
    <w:panose1 w:val="02010800040101010101"/>
    <w:charset w:val="86"/>
    <w:family w:val="auto"/>
    <w:pitch w:val="default"/>
    <w:sig w:usb0="00000001" w:usb1="080F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singleLevel"/>
    <w:tmpl w:val="00000009"/>
    <w:lvl w:ilvl="0" w:tentative="0">
      <w:start w:val="1"/>
      <w:numFmt w:val="lowerLetter"/>
      <w:suff w:val="space"/>
      <w:lvlText w:val="%1)"/>
      <w:lvlJc w:val="left"/>
    </w:lvl>
  </w:abstractNum>
  <w:abstractNum w:abstractNumId="1">
    <w:nsid w:val="71D935DB"/>
    <w:multiLevelType w:val="singleLevel"/>
    <w:tmpl w:val="71D935DB"/>
    <w:lvl w:ilvl="0" w:tentative="0">
      <w:start w:val="10"/>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MzNWZkNzI2NmM2OWM0NjU2MTg1YzMwMmY0NTIwZWQifQ=="/>
  </w:docVars>
  <w:rsids>
    <w:rsidRoot w:val="186D7FD0"/>
    <w:rsid w:val="02C244B3"/>
    <w:rsid w:val="097D58A3"/>
    <w:rsid w:val="0DA27F14"/>
    <w:rsid w:val="12DA6BEB"/>
    <w:rsid w:val="186D7FD0"/>
    <w:rsid w:val="24BA2438"/>
    <w:rsid w:val="47E178B5"/>
    <w:rsid w:val="53127CFD"/>
    <w:rsid w:val="5DDA65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jc w:val="left"/>
    </w:pPr>
    <w:rPr>
      <w:rFonts w:cs="Times New Roman"/>
      <w:kern w:val="0"/>
      <w:sz w:val="24"/>
    </w:rPr>
  </w:style>
  <w:style w:type="paragraph" w:styleId="3">
    <w:name w:val="Title"/>
    <w:basedOn w:val="1"/>
    <w:next w:val="1"/>
    <w:qFormat/>
    <w:uiPriority w:val="0"/>
    <w:pPr>
      <w:jc w:val="center"/>
      <w:outlineLvl w:val="0"/>
    </w:pPr>
    <w:rPr>
      <w:rFonts w:ascii="Cambria" w:hAnsi="Cambria" w:eastAsia="宋体" w:cs="黑体"/>
      <w:b/>
      <w:bCs/>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10455</Words>
  <Characters>10743</Characters>
  <Lines>0</Lines>
  <Paragraphs>0</Paragraphs>
  <TotalTime>0</TotalTime>
  <ScaleCrop>false</ScaleCrop>
  <LinksUpToDate>false</LinksUpToDate>
  <CharactersWithSpaces>11211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2022-07-05T00:41:00Z</dcterms:created>
  <dc:creator>Administrator</dc:creator>
  <cp:lastModifiedBy>Administrator</cp:lastModifiedBy>
  <dcterms:modified xsi:type="dcterms:W3CDTF">2025-08-25T05:42:04Z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C24DBA011DCC4D63BBC9B36CFE656F0B_13</vt:lpwstr>
  </property>
  <property fmtid="{D5CDD505-2E9C-101B-9397-08002B2CF9AE}" pid="4" name="KSOTemplateDocerSaveRecord">
    <vt:lpwstr>eyJoZGlkIjoiNDMzNWZkNzI2NmM2OWM0NjU2MTg1YzMwMmY0NTIwZWQifQ==</vt:lpwstr>
  </property>
</Properties>
</file>